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1DE20" w14:textId="727B015F" w:rsidR="003F5392" w:rsidRPr="00E46C93" w:rsidRDefault="003F5392" w:rsidP="003F539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</w:t>
      </w:r>
      <w:r w:rsidR="002B05FF">
        <w:rPr>
          <w:rFonts w:eastAsiaTheme="minorEastAsia" w:cs="Arial" w:hint="eastAsia"/>
          <w:lang w:eastAsia="ko-KR"/>
        </w:rPr>
        <w:t>bis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011152" w:rsidRPr="00011152">
        <w:rPr>
          <w:rFonts w:eastAsiaTheme="minorEastAsia" w:cs="Arial"/>
          <w:lang w:eastAsia="ko-KR"/>
        </w:rPr>
        <w:t>R2-1711190</w:t>
      </w:r>
    </w:p>
    <w:p w14:paraId="31D7B10E" w14:textId="1AFCB862" w:rsidR="005F2512" w:rsidRPr="0078631A" w:rsidRDefault="002B05FF" w:rsidP="005F251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Prague</w:t>
      </w:r>
      <w:r w:rsidR="003F5392" w:rsidRPr="00216C0F">
        <w:rPr>
          <w:rFonts w:ascii="Arial" w:hAnsi="Arial"/>
          <w:b/>
          <w:bCs/>
          <w:sz w:val="24"/>
          <w:lang w:val="de-DE"/>
        </w:rPr>
        <w:t>,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Czech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F5392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3F5392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13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October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3F5392">
        <w:rPr>
          <w:rFonts w:ascii="Arial" w:hAnsi="Arial"/>
          <w:b/>
          <w:bCs/>
          <w:sz w:val="24"/>
          <w:lang w:val="de-DE"/>
        </w:rPr>
        <w:t>201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61E3A81C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011152" w:rsidRPr="00011152">
        <w:rPr>
          <w:rFonts w:ascii="Arial" w:eastAsiaTheme="minorEastAsia" w:hAnsi="Arial" w:cs="Arial"/>
          <w:b/>
          <w:bCs/>
          <w:sz w:val="24"/>
          <w:lang w:eastAsia="ko-KR"/>
        </w:rPr>
        <w:t>10.2.3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300A12F9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507EEE">
        <w:rPr>
          <w:rFonts w:ascii="Arial" w:eastAsiaTheme="minorEastAsia" w:hAnsi="Arial" w:cs="Arial" w:hint="eastAsia"/>
          <w:b/>
          <w:sz w:val="24"/>
          <w:lang w:eastAsia="ko-KR"/>
        </w:rPr>
        <w:t xml:space="preserve">RRM measurement </w:t>
      </w:r>
      <w:r w:rsidR="003C4AFA">
        <w:rPr>
          <w:rFonts w:ascii="Arial" w:eastAsiaTheme="minorEastAsia" w:hAnsi="Arial" w:cs="Arial" w:hint="eastAsia"/>
          <w:b/>
          <w:sz w:val="24"/>
          <w:lang w:eastAsia="ko-KR"/>
        </w:rPr>
        <w:t>to support bandwidth parts</w:t>
      </w:r>
      <w:r w:rsidR="005F2512" w:rsidRPr="005F2512">
        <w:rPr>
          <w:rFonts w:ascii="Arial" w:eastAsiaTheme="minorEastAsia" w:hAnsi="Arial" w:cs="Arial"/>
          <w:b/>
          <w:sz w:val="24"/>
          <w:lang w:eastAsia="ko-KR"/>
        </w:rPr>
        <w:t xml:space="preserve">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0D86AB29" w:rsidR="005666AE" w:rsidRDefault="006A3A29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regarding bandwidth</w:t>
      </w:r>
      <w:r w:rsidR="008F246E">
        <w:rPr>
          <w:rFonts w:eastAsiaTheme="minorEastAsia" w:hint="eastAsia"/>
          <w:lang w:eastAsia="ko-KR"/>
        </w:rPr>
        <w:t xml:space="preserve"> part (BWP)</w:t>
      </w:r>
      <w:r w:rsidR="005666AE" w:rsidRPr="005666AE">
        <w:rPr>
          <w:rFonts w:eastAsiaTheme="minorEastAsia"/>
          <w:lang w:eastAsia="ko-KR"/>
        </w:rPr>
        <w:t xml:space="preserve"> for NR</w:t>
      </w:r>
    </w:p>
    <w:p w14:paraId="29092FE6" w14:textId="10320711" w:rsidR="004F5D42" w:rsidRPr="004F5D42" w:rsidRDefault="004F5D42" w:rsidP="004F5D42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RAN1 </w:t>
      </w:r>
      <w:r w:rsidR="00AE7780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Agreement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(#88bis)</w:t>
      </w:r>
    </w:p>
    <w:p w14:paraId="6DC53503" w14:textId="77777777" w:rsidR="004F5D42" w:rsidRPr="00051988" w:rsidRDefault="004F5D42" w:rsidP="004F5D4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 xml:space="preserve">bandwidth part configurations for each component carrier can be semi-statically </w:t>
      </w:r>
      <w:proofErr w:type="spellStart"/>
      <w:r w:rsidRPr="00051988">
        <w:rPr>
          <w:rFonts w:eastAsia="MS Mincho"/>
          <w:lang w:eastAsia="ja-JP"/>
        </w:rPr>
        <w:t>signalled</w:t>
      </w:r>
      <w:proofErr w:type="spellEnd"/>
      <w:r w:rsidRPr="00051988">
        <w:rPr>
          <w:rFonts w:eastAsia="MS Mincho"/>
          <w:lang w:eastAsia="ja-JP"/>
        </w:rPr>
        <w:t xml:space="preserve"> to a UE</w:t>
      </w:r>
    </w:p>
    <w:p w14:paraId="418F980B" w14:textId="77777777" w:rsidR="004F5D42" w:rsidRPr="00027A5C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PRBs</w:t>
      </w:r>
    </w:p>
    <w:p w14:paraId="3CC8C3AD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7D0789FA" w14:textId="77777777" w:rsidR="004F5D42" w:rsidRPr="00051988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25453CA0" w14:textId="77777777" w:rsidR="004F5D42" w:rsidRPr="00051988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6C3382E4" w14:textId="77777777" w:rsidR="004F5D42" w:rsidRPr="00A32F50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0F314A96" w14:textId="77777777" w:rsidR="004F5D42" w:rsidRPr="00051988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Configuration of a bandwidth part may include the following properties</w:t>
      </w:r>
    </w:p>
    <w:p w14:paraId="7107033A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Numerology</w:t>
      </w:r>
    </w:p>
    <w:p w14:paraId="3513C4C1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526FDD2E" w14:textId="77777777" w:rsidR="004F5D42" w:rsidRPr="00051988" w:rsidRDefault="004F5D42" w:rsidP="004F5D4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288508FA" w14:textId="77777777" w:rsidR="004F5D42" w:rsidRPr="00EF6AA0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12B61B71" w14:textId="77777777" w:rsidR="004F5D42" w:rsidRPr="00EF6AA0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6F476F80" w14:textId="77777777" w:rsidR="004F5D42" w:rsidRPr="00F26241" w:rsidRDefault="004F5D42" w:rsidP="004F5D4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proofErr w:type="spellStart"/>
      <w:r>
        <w:rPr>
          <w:rFonts w:eastAsia="MS Mincho"/>
          <w:lang w:eastAsia="ja-JP"/>
        </w:rPr>
        <w:t>neighbour</w:t>
      </w:r>
      <w:proofErr w:type="spellEnd"/>
      <w:r>
        <w:rPr>
          <w:rFonts w:eastAsia="MS Mincho" w:hint="eastAsia"/>
          <w:lang w:eastAsia="ja-JP"/>
        </w:rPr>
        <w:t xml:space="preserve"> cell RRM</w:t>
      </w:r>
    </w:p>
    <w:p w14:paraId="32C39ABC" w14:textId="77777777" w:rsidR="004F5D42" w:rsidRDefault="004F5D4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513FC7C" w14:textId="0E5FAC30" w:rsidR="004F5D42" w:rsidRDefault="00C95C69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="맑은 고딕"/>
          <w:shd w:val="clear" w:color="auto" w:fill="32CD32"/>
          <w:lang w:val="en-GB" w:eastAsia="ko-KR"/>
        </w:rPr>
        <w:t>8.1</w:t>
      </w:r>
      <w:r>
        <w:rPr>
          <w:rFonts w:eastAsia="맑은 고딕" w:hint="eastAsia"/>
          <w:shd w:val="clear" w:color="auto" w:fill="32CD32"/>
          <w:lang w:val="en-GB" w:eastAsia="ko-KR"/>
        </w:rPr>
        <w:t xml:space="preserve"> </w:t>
      </w:r>
      <w:r w:rsidRPr="00C95C69">
        <w:rPr>
          <w:rFonts w:eastAsia="맑은 고딕"/>
          <w:shd w:val="clear" w:color="auto" w:fill="32CD32"/>
          <w:lang w:val="en-GB" w:eastAsia="ko-KR"/>
        </w:rPr>
        <w:t>Numerologies and frame structure</w:t>
      </w:r>
      <w:r w:rsidR="00AD61CD">
        <w:rPr>
          <w:rFonts w:eastAsia="맑은 고딕" w:hint="eastAsia"/>
          <w:shd w:val="clear" w:color="auto" w:fill="32CD32"/>
          <w:lang w:val="en-GB" w:eastAsia="ko-KR"/>
        </w:rPr>
        <w:t xml:space="preserve"> from TR 38.912</w:t>
      </w:r>
    </w:p>
    <w:p w14:paraId="5F6FB7D0" w14:textId="77777777" w:rsidR="002B2883" w:rsidRPr="005042EF" w:rsidRDefault="002B2883" w:rsidP="002B2883">
      <w:pPr>
        <w:jc w:val="both"/>
        <w:rPr>
          <w:lang w:eastAsia="ja-JP"/>
        </w:rPr>
      </w:pPr>
      <w:r w:rsidRPr="00BB6395">
        <w:rPr>
          <w:lang w:eastAsia="ja-JP"/>
        </w:rPr>
        <w:t>At least for single carrier operation, NR should allow a UE to operate in a way where it receives at least downlink control information in a first RF bandwidth and where the UE is not expected to receive</w:t>
      </w:r>
      <w:r>
        <w:rPr>
          <w:rFonts w:hint="eastAsia"/>
          <w:lang w:eastAsia="ja-JP"/>
        </w:rPr>
        <w:t xml:space="preserve"> downlink control information or data</w:t>
      </w:r>
      <w:r w:rsidRPr="00BB6395">
        <w:rPr>
          <w:lang w:eastAsia="ja-JP"/>
        </w:rPr>
        <w:t xml:space="preserve"> in a second RF bandwidth that is larger than the first RF bandwidth within less than X µs</w:t>
      </w:r>
      <w:r>
        <w:rPr>
          <w:rFonts w:hint="eastAsia"/>
          <w:lang w:eastAsia="ja-JP"/>
        </w:rPr>
        <w:t xml:space="preserve">. </w:t>
      </w:r>
    </w:p>
    <w:p w14:paraId="3103EA73" w14:textId="77777777" w:rsidR="002B2883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30C7F166" w14:textId="5A963347" w:rsidR="006627AD" w:rsidRPr="001D1926" w:rsidRDefault="006627AD" w:rsidP="006627AD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(AH#1)</w:t>
      </w:r>
    </w:p>
    <w:p w14:paraId="155DC84B" w14:textId="77777777" w:rsidR="006627AD" w:rsidRPr="006627AD" w:rsidRDefault="006627AD" w:rsidP="006627AD">
      <w:pPr>
        <w:tabs>
          <w:tab w:val="num" w:pos="720"/>
        </w:tabs>
        <w:overflowPunct/>
        <w:autoSpaceDE/>
        <w:autoSpaceDN/>
        <w:adjustRightInd/>
        <w:spacing w:after="0"/>
        <w:ind w:left="72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Following CSI-RS properties for RRM measurement for L3 mobility are supported in NR</w:t>
      </w:r>
    </w:p>
    <w:p w14:paraId="49D9A4C9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Configurable periodicity (as already agreed)</w:t>
      </w:r>
    </w:p>
    <w:p w14:paraId="3D938E0F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 xml:space="preserve">{5, 10, 20, 40, [80, </w:t>
      </w:r>
      <w:proofErr w:type="gramStart"/>
      <w:r w:rsidRPr="006627AD">
        <w:rPr>
          <w:rFonts w:ascii="Times" w:eastAsia="MS Mincho" w:hAnsi="Times"/>
          <w:lang w:eastAsia="ja-JP"/>
        </w:rPr>
        <w:t>160</w:t>
      </w:r>
      <w:proofErr w:type="gramEnd"/>
      <w:r w:rsidRPr="006627AD">
        <w:rPr>
          <w:rFonts w:ascii="Times" w:eastAsia="MS Mincho" w:hAnsi="Times"/>
          <w:lang w:eastAsia="ja-JP"/>
        </w:rPr>
        <w:t xml:space="preserve">]} </w:t>
      </w:r>
      <w:proofErr w:type="spellStart"/>
      <w:r w:rsidRPr="006627AD">
        <w:rPr>
          <w:rFonts w:ascii="Times" w:eastAsia="MS Mincho" w:hAnsi="Times"/>
          <w:lang w:eastAsia="ja-JP"/>
        </w:rPr>
        <w:t>ms</w:t>
      </w:r>
      <w:proofErr w:type="spellEnd"/>
      <w:r w:rsidRPr="006627AD">
        <w:rPr>
          <w:rFonts w:ascii="Times" w:eastAsia="MS Mincho" w:hAnsi="Times"/>
          <w:lang w:eastAsia="ja-JP"/>
        </w:rPr>
        <w:t xml:space="preserve"> are supported</w:t>
      </w:r>
    </w:p>
    <w:p w14:paraId="60BDA386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This does not mean periodicity will be configured per CSI-RS resource</w:t>
      </w:r>
    </w:p>
    <w:p w14:paraId="66372FDB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Configurable transmission bandwidth (as already agreed)</w:t>
      </w:r>
    </w:p>
    <w:p w14:paraId="6E33DF24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FFS candidate values</w:t>
      </w:r>
    </w:p>
    <w:p w14:paraId="57044836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highlight w:val="yellow"/>
          <w:lang w:eastAsia="ja-JP"/>
        </w:rPr>
        <w:t>–</w:t>
      </w:r>
      <w:r w:rsidRPr="006627AD">
        <w:rPr>
          <w:rFonts w:eastAsia="Arial"/>
          <w:sz w:val="14"/>
          <w:szCs w:val="14"/>
          <w:highlight w:val="yellow"/>
          <w:lang w:eastAsia="ja-JP"/>
        </w:rPr>
        <w:t xml:space="preserve">      </w:t>
      </w:r>
      <w:r w:rsidRPr="006627AD">
        <w:rPr>
          <w:rFonts w:ascii="Times" w:eastAsia="MS Mincho" w:hAnsi="Times"/>
          <w:highlight w:val="yellow"/>
          <w:lang w:eastAsia="ja-JP"/>
        </w:rPr>
        <w:t>Configurable measurement bandwidth (as already agreed) and frequency location</w:t>
      </w:r>
    </w:p>
    <w:p w14:paraId="5A531B41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At least minimum carrier bandwidth for each frequency band/range and at least one additional wider bandwidth for each SCS (e.g., maximum UE bandwidth) are supported</w:t>
      </w:r>
    </w:p>
    <w:p w14:paraId="41496C12" w14:textId="77777777" w:rsidR="006627AD" w:rsidRPr="006627AD" w:rsidRDefault="006627AD" w:rsidP="006627AD">
      <w:pPr>
        <w:tabs>
          <w:tab w:val="num" w:pos="2880"/>
        </w:tabs>
        <w:overflowPunct/>
        <w:autoSpaceDE/>
        <w:autoSpaceDN/>
        <w:adjustRightInd/>
        <w:spacing w:after="0"/>
        <w:ind w:left="288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lastRenderedPageBreak/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FFS other candidate values for wider bandwidth for each SCS</w:t>
      </w:r>
    </w:p>
    <w:p w14:paraId="38C3D81D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highlight w:val="yellow"/>
          <w:lang w:eastAsia="ja-JP"/>
        </w:rPr>
        <w:t>•</w:t>
      </w:r>
      <w:r w:rsidRPr="006627AD">
        <w:rPr>
          <w:rFonts w:eastAsia="Arial"/>
          <w:sz w:val="14"/>
          <w:szCs w:val="14"/>
          <w:highlight w:val="yellow"/>
          <w:lang w:eastAsia="ja-JP"/>
        </w:rPr>
        <w:t xml:space="preserve">       </w:t>
      </w:r>
      <w:r w:rsidRPr="006627AD">
        <w:rPr>
          <w:rFonts w:ascii="Times" w:eastAsia="MS Mincho" w:hAnsi="Times"/>
          <w:highlight w:val="yellow"/>
          <w:lang w:eastAsia="ja-JP"/>
        </w:rPr>
        <w:t xml:space="preserve">Measurement of CSI-RS in </w:t>
      </w:r>
      <w:proofErr w:type="spellStart"/>
      <w:r w:rsidRPr="006627AD">
        <w:rPr>
          <w:rFonts w:ascii="Times" w:eastAsia="MS Mincho" w:hAnsi="Times"/>
          <w:highlight w:val="yellow"/>
          <w:lang w:eastAsia="ja-JP"/>
        </w:rPr>
        <w:t>subband</w:t>
      </w:r>
      <w:proofErr w:type="spellEnd"/>
      <w:r w:rsidRPr="006627AD">
        <w:rPr>
          <w:rFonts w:ascii="Times" w:eastAsia="MS Mincho" w:hAnsi="Times"/>
          <w:highlight w:val="yellow"/>
          <w:lang w:eastAsia="ja-JP"/>
        </w:rPr>
        <w:t>/bandwidth part which may or may not contain SS Blocks is supported</w:t>
      </w:r>
    </w:p>
    <w:p w14:paraId="4C46A7C0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 xml:space="preserve">Configurable parameters for sequence generation </w:t>
      </w:r>
    </w:p>
    <w:p w14:paraId="4D9E5B13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Configurable numerology</w:t>
      </w:r>
    </w:p>
    <w:p w14:paraId="4F18B813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For each frequency range, subcarrier spacing values applicable to data, CSI-RS for beam management and SS block in the frequency range are supported</w:t>
      </w:r>
    </w:p>
    <w:p w14:paraId="025A9862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Association between CSI-RS for RRM measurement and SS block</w:t>
      </w:r>
    </w:p>
    <w:p w14:paraId="68949528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It is assumed that property of spatial QCL between SS block and CSI-RS for beam management will be reused</w:t>
      </w:r>
    </w:p>
    <w:p w14:paraId="272B0A29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highlight w:val="yellow"/>
          <w:lang w:eastAsia="ja-JP"/>
        </w:rPr>
        <w:t>–</w:t>
      </w:r>
      <w:r w:rsidRPr="006627AD">
        <w:rPr>
          <w:rFonts w:eastAsia="Arial"/>
          <w:sz w:val="14"/>
          <w:szCs w:val="14"/>
          <w:highlight w:val="yellow"/>
          <w:lang w:eastAsia="ja-JP"/>
        </w:rPr>
        <w:t xml:space="preserve">      </w:t>
      </w:r>
      <w:r w:rsidRPr="006627AD">
        <w:rPr>
          <w:rFonts w:ascii="Times" w:eastAsia="MS Mincho" w:hAnsi="Times"/>
          <w:highlight w:val="yellow"/>
          <w:lang w:eastAsia="ja-JP"/>
        </w:rPr>
        <w:t>Configurable CSI-RS time/frequency resource (as already agreed)</w:t>
      </w:r>
    </w:p>
    <w:p w14:paraId="39317D38" w14:textId="77777777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CSI-RS design including RE mapping and density for beam management is assumed as baseline</w:t>
      </w:r>
    </w:p>
    <w:p w14:paraId="3A9D9B45" w14:textId="77777777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Note that above properties are relevant for RAN4 RRM measurement evaluations and not intended to be an exhaustive list of properties</w:t>
      </w:r>
    </w:p>
    <w:p w14:paraId="7CD1ED53" w14:textId="77777777" w:rsidR="006627AD" w:rsidRPr="006627AD" w:rsidRDefault="006627A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4835147" w14:textId="77777777" w:rsidR="006627AD" w:rsidRDefault="006627A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C74471D" w14:textId="617EC368" w:rsidR="00EF47FB" w:rsidRPr="00EF47FB" w:rsidRDefault="00EF47FB" w:rsidP="00EF47FB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2406211C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Confirm the WA of RAN1#88bis.</w:t>
      </w:r>
    </w:p>
    <w:p w14:paraId="1A30E2F3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Each bandwidth part is associated with a specific numerology (sub-carrier spacing, CP type)</w:t>
      </w:r>
    </w:p>
    <w:p w14:paraId="607F4B75" w14:textId="77777777" w:rsidR="00AE7780" w:rsidRPr="006E3F79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 xml:space="preserve">FFS: slot duration indication if RAN1 decides to not to </w:t>
      </w:r>
      <w:proofErr w:type="spellStart"/>
      <w:r w:rsidRPr="006E3F79">
        <w:rPr>
          <w:rFonts w:eastAsia="MS Mincho"/>
          <w:lang w:eastAsia="ja-JP"/>
        </w:rPr>
        <w:t>downselect</w:t>
      </w:r>
      <w:proofErr w:type="spellEnd"/>
      <w:r w:rsidRPr="006E3F79">
        <w:rPr>
          <w:rFonts w:eastAsia="MS Mincho"/>
          <w:lang w:eastAsia="ja-JP"/>
        </w:rPr>
        <w:t xml:space="preserve"> between 7 symbol and 14 symbols for NR slot duration</w:t>
      </w:r>
    </w:p>
    <w:p w14:paraId="0E7EB6C7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UE expects at least one DL bandwidth part and one UL bandwidth part being active among the set of configured bandwidth parts for a given time instant.</w:t>
      </w:r>
    </w:p>
    <w:p w14:paraId="2E3699A8" w14:textId="77777777" w:rsidR="00AE7780" w:rsidRPr="006E3F79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A UE is only assumed to receive/transmit within active DL/UL bandwidth part(s) using the associated numerology</w:t>
      </w:r>
    </w:p>
    <w:p w14:paraId="7FB17FB2" w14:textId="77777777" w:rsidR="00AE7780" w:rsidRPr="006E3F79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At least PDSCH and/or PDCCH for DL and PUCCH and/or PUSCH for UL</w:t>
      </w:r>
    </w:p>
    <w:p w14:paraId="577CBC4F" w14:textId="77777777" w:rsidR="00AE7780" w:rsidRPr="006E3F79" w:rsidRDefault="00AE7780" w:rsidP="00AE7780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FFS: down selection of combinations</w:t>
      </w:r>
    </w:p>
    <w:p w14:paraId="67510B12" w14:textId="77777777" w:rsidR="00AE7780" w:rsidRPr="00F246F3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 xml:space="preserve">FFS if multiple bandwidth parts with same or different numerologies can be active for a UE simultaneously </w:t>
      </w:r>
    </w:p>
    <w:p w14:paraId="2B22B2B8" w14:textId="77777777" w:rsidR="00AE7780" w:rsidRPr="00F246F3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It does not imply that it is required for UE to support different numerologies at the same instance.</w:t>
      </w:r>
    </w:p>
    <w:p w14:paraId="6D2EF603" w14:textId="77777777" w:rsidR="00AE7780" w:rsidRPr="00F246F3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FFS: TB to bandwidth part mapping</w:t>
      </w:r>
    </w:p>
    <w:p w14:paraId="3DA0C1A2" w14:textId="77777777" w:rsidR="00AE7780" w:rsidRPr="00F246F3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The active DL/UL bandwidth part is not assumed to span a frequency range larger than the DL/UL bandwidth capability of the UE in a component carrier.</w:t>
      </w:r>
    </w:p>
    <w:p w14:paraId="5B3136F2" w14:textId="77777777" w:rsidR="00AE7780" w:rsidRPr="00F246F3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Specify necessary mechanism to enable UE RF retuning for bandwidth part switching</w:t>
      </w:r>
    </w:p>
    <w:p w14:paraId="7D5E4190" w14:textId="77777777" w:rsidR="00AE7780" w:rsidRPr="00F246F3" w:rsidRDefault="00AE7780" w:rsidP="00BD5493">
      <w:pPr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lang w:eastAsia="ja-JP"/>
        </w:rPr>
      </w:pPr>
    </w:p>
    <w:p w14:paraId="43D90FF5" w14:textId="77777777" w:rsidR="00EF47FB" w:rsidRPr="00F246F3" w:rsidRDefault="00EF47FB" w:rsidP="00EF47FB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 xml:space="preserve">In case of one active DL BWP for a given time instant, </w:t>
      </w:r>
    </w:p>
    <w:p w14:paraId="7945FD8C" w14:textId="77777777" w:rsidR="00EF47FB" w:rsidRPr="00F246F3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Configuration of a DL bandwidth part includes at least one CORESET.</w:t>
      </w:r>
    </w:p>
    <w:p w14:paraId="0D1CD202" w14:textId="77777777" w:rsidR="00EF47FB" w:rsidRPr="00F246F3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A UE can assume that PDSCH and corresponding PDCCH (PDCCH carrying scheduling assignment for the PDSCH) are transmitted within the same BWP if PDSCH transmission starts no later than K symbols after the end of the PDCCH transmission.</w:t>
      </w:r>
    </w:p>
    <w:p w14:paraId="25B14AA7" w14:textId="77777777" w:rsidR="00EF47FB" w:rsidRPr="00F246F3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In case of PDSCH transmission starting more than K symbols after the end of the corresponding PDCCH, PDCCH and PDSCH may be transmitted in different BWPs</w:t>
      </w:r>
    </w:p>
    <w:p w14:paraId="1D89BDCA" w14:textId="77777777" w:rsidR="00EF47FB" w:rsidRDefault="00EF47FB" w:rsidP="00EF47F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645E6">
        <w:rPr>
          <w:rFonts w:eastAsia="MS Mincho"/>
          <w:lang w:eastAsia="ja-JP"/>
        </w:rPr>
        <w:t xml:space="preserve">FFS: Value of K (may depend on numerology, possibly reported UE retuning time, </w:t>
      </w:r>
      <w:proofErr w:type="spellStart"/>
      <w:r w:rsidRPr="00E645E6">
        <w:rPr>
          <w:rFonts w:eastAsia="MS Mincho"/>
          <w:lang w:eastAsia="ja-JP"/>
        </w:rPr>
        <w:t>etc</w:t>
      </w:r>
      <w:proofErr w:type="spellEnd"/>
      <w:r w:rsidRPr="00E645E6">
        <w:rPr>
          <w:rFonts w:eastAsia="MS Mincho"/>
          <w:lang w:eastAsia="ja-JP"/>
        </w:rPr>
        <w:t xml:space="preserve">) </w:t>
      </w:r>
    </w:p>
    <w:p w14:paraId="7753FF41" w14:textId="77777777" w:rsidR="00EF47FB" w:rsidRDefault="00EF47FB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F0788E1" w14:textId="0FA3A1F0" w:rsidR="001D1926" w:rsidRPr="001D1926" w:rsidRDefault="001D1926" w:rsidP="001D1926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(AH#2)</w:t>
      </w:r>
    </w:p>
    <w:p w14:paraId="0559B0E8" w14:textId="77777777" w:rsidR="001D1926" w:rsidRPr="0099702A" w:rsidRDefault="001D1926" w:rsidP="001D192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9702A">
        <w:rPr>
          <w:rFonts w:eastAsia="MS Mincho"/>
          <w:lang w:eastAsia="ja-JP"/>
        </w:rPr>
        <w:t>At least one of configured DL BWPs includes one CORESET with common search space at least in primary component carrier</w:t>
      </w:r>
    </w:p>
    <w:p w14:paraId="5CE46DF9" w14:textId="77777777" w:rsidR="001D1926" w:rsidRDefault="001D1926" w:rsidP="001D1926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9702A">
        <w:rPr>
          <w:rFonts w:eastAsia="MS Mincho"/>
          <w:lang w:eastAsia="ja-JP"/>
        </w:rPr>
        <w:t xml:space="preserve">Each configured DL BWP includes at least one CORESET with UE-specific search space for the case of single active </w:t>
      </w:r>
      <w:r>
        <w:rPr>
          <w:rFonts w:eastAsia="MS Mincho" w:hint="eastAsia"/>
          <w:lang w:eastAsia="ja-JP"/>
        </w:rPr>
        <w:t>BWP</w:t>
      </w:r>
      <w:r w:rsidRPr="0099702A">
        <w:rPr>
          <w:rFonts w:eastAsia="MS Mincho"/>
          <w:lang w:eastAsia="ja-JP"/>
        </w:rPr>
        <w:t xml:space="preserve"> at a given time</w:t>
      </w:r>
    </w:p>
    <w:p w14:paraId="425BE46A" w14:textId="77777777" w:rsidR="001D1926" w:rsidRPr="0099702A" w:rsidRDefault="001D1926" w:rsidP="001D1926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In case of single active BWP</w:t>
      </w:r>
      <w:r w:rsidRPr="0099702A">
        <w:rPr>
          <w:rFonts w:eastAsia="MS Mincho"/>
          <w:lang w:eastAsia="ja-JP"/>
        </w:rPr>
        <w:t xml:space="preserve"> at a given time</w:t>
      </w:r>
      <w:r>
        <w:rPr>
          <w:rFonts w:eastAsia="MS Mincho" w:hint="eastAsia"/>
          <w:lang w:eastAsia="ja-JP"/>
        </w:rPr>
        <w:t>, if active DL BWP does not include common search space, then UE is not required to monitor the common search space</w:t>
      </w:r>
    </w:p>
    <w:p w14:paraId="008B26AA" w14:textId="77777777" w:rsidR="001D1926" w:rsidRDefault="001D19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3AD8E6BE" w14:textId="77777777" w:rsidR="000C0002" w:rsidRPr="002D1A63" w:rsidRDefault="000C0002" w:rsidP="000C0002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lastRenderedPageBreak/>
        <w:t>Activation/deactivation of DL and UL bandwidth parts can be</w:t>
      </w:r>
    </w:p>
    <w:p w14:paraId="2E18EAC1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 xml:space="preserve">by means of dedicated RRC signaling </w:t>
      </w:r>
    </w:p>
    <w:p w14:paraId="0CF2BEE4" w14:textId="77777777" w:rsidR="000C0002" w:rsidRPr="002D1A63" w:rsidRDefault="000C0002" w:rsidP="000C0002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Possibility to activate in the bandwidth part configuration</w:t>
      </w:r>
    </w:p>
    <w:p w14:paraId="5791DCF6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by means of DCI (explicitly and/or implicitly) or MAC CE [one to be selected]</w:t>
      </w:r>
    </w:p>
    <w:p w14:paraId="11D6A2AF" w14:textId="77777777" w:rsidR="000C0002" w:rsidRPr="002D1A63" w:rsidRDefault="000C0002" w:rsidP="000C0002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by means of DCI could mean</w:t>
      </w:r>
    </w:p>
    <w:p w14:paraId="722BDAD4" w14:textId="77777777" w:rsidR="000C0002" w:rsidRPr="002D1A63" w:rsidRDefault="000C0002" w:rsidP="000C0002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Explicit: Indication in DCI (FFS: scheduling assignment/grant or a separate DCI) triggers activation/deactivation</w:t>
      </w:r>
    </w:p>
    <w:p w14:paraId="1776ED41" w14:textId="77777777" w:rsidR="000C0002" w:rsidRPr="002D1A63" w:rsidRDefault="000C0002" w:rsidP="000C0002">
      <w:pPr>
        <w:numPr>
          <w:ilvl w:val="4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Separate DCI means DCI not carrying scheduling assignment/grant</w:t>
      </w:r>
    </w:p>
    <w:p w14:paraId="4878A237" w14:textId="77777777" w:rsidR="000C0002" w:rsidRPr="002D1A63" w:rsidRDefault="000C0002" w:rsidP="000C0002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Implicit: Presence of DCI (scheduling assignment/grant) in itself triggers activation/deactivation</w:t>
      </w:r>
    </w:p>
    <w:p w14:paraId="56F3FC62" w14:textId="77777777" w:rsidR="000C0002" w:rsidRPr="002D1A63" w:rsidRDefault="000C0002" w:rsidP="000C0002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 xml:space="preserve">This does not imply that all these alternatives are to be supported. </w:t>
      </w:r>
    </w:p>
    <w:p w14:paraId="692624B9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 xml:space="preserve">FFS: by means of timer </w:t>
      </w:r>
    </w:p>
    <w:p w14:paraId="775BC756" w14:textId="77777777" w:rsidR="000C0002" w:rsidRPr="002D1A63" w:rsidRDefault="000C0002" w:rsidP="000C0002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1A63">
        <w:rPr>
          <w:rFonts w:eastAsia="MS Mincho"/>
          <w:iCs/>
          <w:lang w:eastAsia="ja-JP"/>
        </w:rPr>
        <w:t>FFS: according to configured time pattern</w:t>
      </w:r>
    </w:p>
    <w:p w14:paraId="4C0EB97C" w14:textId="77777777" w:rsidR="000C0002" w:rsidRDefault="000C000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7694FD93" w14:textId="659E0C24" w:rsidR="00B31B2E" w:rsidRPr="00B31B2E" w:rsidRDefault="00B31B2E" w:rsidP="00B31B2E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(#90)</w:t>
      </w:r>
    </w:p>
    <w:p w14:paraId="0C416D45" w14:textId="77777777" w:rsidR="003F1C9F" w:rsidRPr="0034708A" w:rsidRDefault="003F1C9F" w:rsidP="003F1C9F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34708A">
        <w:rPr>
          <w:rFonts w:eastAsia="MS Mincho"/>
          <w:iCs/>
          <w:lang w:eastAsia="ja-JP"/>
        </w:rPr>
        <w:t>There is an initial active DL/UL bandwidth part pair to be valid for a UE until the UE is explicitly (re)configured with bandwidth part(s) during or after RRC connection is established</w:t>
      </w:r>
    </w:p>
    <w:p w14:paraId="4509B201" w14:textId="77777777" w:rsidR="003F1C9F" w:rsidRPr="0034708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34708A">
        <w:rPr>
          <w:rFonts w:eastAsia="MS Mincho"/>
          <w:iCs/>
          <w:lang w:eastAsia="ja-JP"/>
        </w:rPr>
        <w:t>The initial active DL/UL bandwidth part is confined within the UE minimum bandwidth for the given frequency band</w:t>
      </w:r>
    </w:p>
    <w:p w14:paraId="1FFEA436" w14:textId="77777777" w:rsidR="003F1C9F" w:rsidRPr="0034708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34708A">
        <w:rPr>
          <w:rFonts w:eastAsia="MS Mincho"/>
          <w:iCs/>
          <w:lang w:eastAsia="ja-JP"/>
        </w:rPr>
        <w:t>FFS: details of initial active DL/UL bandwidth part are discussed in initial access agenda</w:t>
      </w:r>
    </w:p>
    <w:p w14:paraId="06EE68EA" w14:textId="77777777" w:rsidR="003F1C9F" w:rsidRPr="000E4A4A" w:rsidRDefault="003F1C9F" w:rsidP="003F1C9F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 xml:space="preserve">Support activation/deactivation of DL and UL bandwidth part by explicit indication at least in </w:t>
      </w:r>
      <w:r w:rsidRPr="000E4A4A">
        <w:rPr>
          <w:rFonts w:eastAsia="MS Mincho" w:hint="eastAsia"/>
          <w:iCs/>
          <w:lang w:eastAsia="ja-JP"/>
        </w:rPr>
        <w:t xml:space="preserve">(FFS: </w:t>
      </w:r>
      <w:r w:rsidRPr="000E4A4A">
        <w:rPr>
          <w:rFonts w:eastAsia="MS Mincho"/>
          <w:iCs/>
          <w:lang w:eastAsia="ja-JP"/>
        </w:rPr>
        <w:t>scheduling</w:t>
      </w:r>
      <w:r w:rsidRPr="000E4A4A">
        <w:rPr>
          <w:rFonts w:eastAsia="MS Mincho" w:hint="eastAsia"/>
          <w:iCs/>
          <w:lang w:eastAsia="ja-JP"/>
        </w:rPr>
        <w:t>)</w:t>
      </w:r>
      <w:r w:rsidRPr="000E4A4A">
        <w:rPr>
          <w:rFonts w:eastAsia="MS Mincho"/>
          <w:iCs/>
          <w:lang w:eastAsia="ja-JP"/>
        </w:rPr>
        <w:t xml:space="preserve"> DCI</w:t>
      </w:r>
    </w:p>
    <w:p w14:paraId="033B7C74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In addition, MAC CE based approach is supported</w:t>
      </w:r>
    </w:p>
    <w:p w14:paraId="1C221E66" w14:textId="77777777" w:rsidR="003F1C9F" w:rsidRPr="000E4A4A" w:rsidRDefault="003F1C9F" w:rsidP="003F1C9F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Support activation/deactivation of DL bandwidth part by means of timer for a UE to switch its active DL bandwidth part to a default DL bandwidth part</w:t>
      </w:r>
    </w:p>
    <w:p w14:paraId="63F4E1A2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 xml:space="preserve">The default DL bandwidth part can be the initial active DL bandwidth part defined above </w:t>
      </w:r>
    </w:p>
    <w:p w14:paraId="4480E5A2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The default DL bandwidth part can be reconfigured by the network</w:t>
      </w:r>
    </w:p>
    <w:p w14:paraId="1FF65344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detailed mechanism of timer-based solution (e.g. introducing a new timer or reusing DRX timer)</w:t>
      </w:r>
    </w:p>
    <w:p w14:paraId="47E52242" w14:textId="77777777" w:rsidR="003F1C9F" w:rsidRPr="000E4A4A" w:rsidRDefault="003F1C9F" w:rsidP="003F1C9F">
      <w:pPr>
        <w:numPr>
          <w:ilvl w:val="1"/>
          <w:numId w:val="25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0E4A4A">
        <w:rPr>
          <w:rFonts w:eastAsia="MS Mincho"/>
          <w:iCs/>
          <w:lang w:eastAsia="ja-JP"/>
        </w:rPr>
        <w:t>FFS: other conditions to switch to default DL bandwidth part</w:t>
      </w:r>
    </w:p>
    <w:p w14:paraId="45CE8BFE" w14:textId="77777777" w:rsidR="003F1C9F" w:rsidRDefault="003F1C9F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2A450AE" w14:textId="77777777" w:rsidR="00F80CCD" w:rsidRPr="0023049F" w:rsidRDefault="00F80CCD" w:rsidP="00F80CCD">
      <w:pPr>
        <w:numPr>
          <w:ilvl w:val="0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3049F">
        <w:rPr>
          <w:rFonts w:eastAsia="MS Mincho"/>
          <w:iCs/>
          <w:lang w:eastAsia="ja-JP"/>
        </w:rPr>
        <w:t>When a UE performs measurement or transmit SRS outside of its active BWP, it is considered as a measurement gap</w:t>
      </w:r>
    </w:p>
    <w:p w14:paraId="34B80093" w14:textId="77777777" w:rsidR="00F80CCD" w:rsidRPr="0023049F" w:rsidRDefault="00F80CCD" w:rsidP="00F80CCD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3049F">
        <w:rPr>
          <w:rFonts w:eastAsia="MS Mincho" w:hint="eastAsia"/>
          <w:iCs/>
          <w:lang w:eastAsia="ja-JP"/>
        </w:rPr>
        <w:t xml:space="preserve">FFS: details of measurement gap </w:t>
      </w:r>
      <w:r w:rsidRPr="0023049F">
        <w:rPr>
          <w:rFonts w:eastAsia="MS Mincho"/>
          <w:iCs/>
          <w:lang w:eastAsia="ja-JP"/>
        </w:rPr>
        <w:t>configuration</w:t>
      </w:r>
    </w:p>
    <w:p w14:paraId="11FAC752" w14:textId="77777777" w:rsidR="00F80CCD" w:rsidRPr="0023049F" w:rsidRDefault="00F80CCD" w:rsidP="00F80CCD">
      <w:pPr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3049F">
        <w:rPr>
          <w:rFonts w:eastAsia="MS Mincho"/>
          <w:iCs/>
          <w:lang w:eastAsia="ja-JP"/>
        </w:rPr>
        <w:t>During the measurement gap, UE is not expected to monitor CORESET</w:t>
      </w:r>
    </w:p>
    <w:p w14:paraId="75570067" w14:textId="77777777" w:rsidR="001D1926" w:rsidRPr="005536ED" w:rsidRDefault="001D19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23678038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and framework</w:t>
      </w:r>
      <w:r w:rsidR="00D13823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5324A45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8F2621">
        <w:rPr>
          <w:rFonts w:ascii="Arial" w:eastAsiaTheme="minorEastAsia" w:hAnsi="Arial" w:hint="eastAsia"/>
          <w:sz w:val="36"/>
          <w:lang w:eastAsia="ko-KR"/>
        </w:rPr>
        <w:t>RRM Measurement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6E0D5483" w14:textId="08A4AC56" w:rsidR="006C35BE" w:rsidRPr="00E46C93" w:rsidRDefault="008F2621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General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CB17CC">
        <w:rPr>
          <w:rFonts w:ascii="Arial" w:eastAsiaTheme="minorEastAsia" w:hAnsi="Arial" w:cs="Arial" w:hint="eastAsia"/>
          <w:sz w:val="32"/>
          <w:szCs w:val="32"/>
          <w:lang w:eastAsia="ko-KR"/>
        </w:rPr>
        <w:t>understanding about</w:t>
      </w:r>
      <w:r w:rsidR="008B7934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>b</w:t>
      </w:r>
      <w:r w:rsidR="00DD761A">
        <w:rPr>
          <w:rFonts w:ascii="Arial" w:eastAsiaTheme="minorEastAsia" w:hAnsi="Arial" w:cs="Arial" w:hint="eastAsia"/>
          <w:sz w:val="32"/>
          <w:szCs w:val="32"/>
          <w:lang w:eastAsia="ko-KR"/>
        </w:rPr>
        <w:t>andwidth part</w:t>
      </w:r>
    </w:p>
    <w:p w14:paraId="05392622" w14:textId="6418480F" w:rsidR="00235121" w:rsidRDefault="00161965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782B53">
        <w:rPr>
          <w:rFonts w:ascii="Times New Roman" w:eastAsiaTheme="minorEastAsia" w:hAnsi="Times New Roman" w:hint="eastAsia"/>
          <w:lang w:eastAsia="ko-KR"/>
        </w:rPr>
        <w:t xml:space="preserve"> agreed </w:t>
      </w:r>
      <w:r w:rsidR="005F4160">
        <w:rPr>
          <w:rFonts w:ascii="Times New Roman" w:eastAsiaTheme="minorEastAsia" w:hAnsi="Times New Roman" w:hint="eastAsia"/>
          <w:lang w:eastAsia="ko-KR"/>
        </w:rPr>
        <w:t>on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>
        <w:rPr>
          <w:rFonts w:ascii="Times New Roman" w:eastAsiaTheme="minorEastAsia" w:hAnsi="Times New Roman" w:hint="eastAsia"/>
          <w:lang w:eastAsia="ko-KR"/>
        </w:rPr>
        <w:t xml:space="preserve"> which can be configured</w:t>
      </w:r>
      <w:r w:rsidR="00E32624">
        <w:rPr>
          <w:rFonts w:ascii="Times New Roman" w:eastAsiaTheme="minorEastAsia" w:hAnsi="Times New Roman" w:hint="eastAsia"/>
          <w:lang w:eastAsia="ko-KR"/>
        </w:rPr>
        <w:t xml:space="preserve"> to a UE</w:t>
      </w:r>
      <w:r w:rsidR="00F81821">
        <w:rPr>
          <w:rFonts w:ascii="Times New Roman" w:eastAsiaTheme="minorEastAsia" w:hAnsi="Times New Roman" w:hint="eastAsia"/>
          <w:lang w:eastAsia="ko-KR"/>
        </w:rPr>
        <w:t xml:space="preserve"> semi-statically</w:t>
      </w:r>
      <w:r>
        <w:rPr>
          <w:rFonts w:ascii="Times New Roman" w:eastAsiaTheme="minorEastAsia" w:hAnsi="Times New Roman" w:hint="eastAsia"/>
          <w:lang w:eastAsia="ko-KR"/>
        </w:rPr>
        <w:t xml:space="preserve"> for </w:t>
      </w:r>
      <w:r w:rsidR="003546A9">
        <w:rPr>
          <w:rFonts w:ascii="Times New Roman" w:eastAsiaTheme="minorEastAsia" w:hAnsi="Times New Roman" w:hint="eastAsia"/>
          <w:lang w:eastAsia="ko-KR"/>
        </w:rPr>
        <w:t>RRC c</w:t>
      </w:r>
      <w:r w:rsidR="00D97BB3">
        <w:rPr>
          <w:rFonts w:ascii="Times New Roman" w:eastAsiaTheme="minorEastAsia" w:hAnsi="Times New Roman" w:hint="eastAsia"/>
          <w:lang w:eastAsia="ko-KR"/>
        </w:rPr>
        <w:t>onnected</w:t>
      </w:r>
      <w:r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The motivation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configuration is to support wider BW compared to maximum BW capability of UE. The configured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regarded as the operating BW of the UE at the instance. Network can configure multiple different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043FE7">
        <w:rPr>
          <w:rFonts w:ascii="Times New Roman" w:eastAsiaTheme="minorEastAsia" w:hAnsi="Times New Roman" w:hint="eastAsia"/>
          <w:lang w:eastAsia="ko-KR"/>
        </w:rPr>
        <w:t>s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to RRC connected UEs to utilize wider BW efficiently. </w:t>
      </w:r>
      <w:r w:rsidR="00805007">
        <w:rPr>
          <w:rFonts w:ascii="Times New Roman" w:eastAsiaTheme="minorEastAsia" w:hAnsi="Times New Roman" w:hint="eastAsia"/>
          <w:lang w:eastAsia="ko-KR"/>
        </w:rPr>
        <w:t xml:space="preserve">From UE side, 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at least one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</w:t>
      </w:r>
      <w:r w:rsidR="009B4A77">
        <w:rPr>
          <w:rFonts w:ascii="Times New Roman" w:eastAsiaTheme="minorEastAsia" w:hAnsi="Times New Roman" w:hint="eastAsia"/>
          <w:lang w:eastAsia="ko-KR"/>
        </w:rPr>
        <w:t>should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be configured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and 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B4A77">
        <w:rPr>
          <w:rFonts w:ascii="Times New Roman" w:eastAsiaTheme="minorEastAsia" w:hAnsi="Times New Roman" w:hint="eastAsia"/>
          <w:lang w:eastAsia="ko-KR"/>
        </w:rPr>
        <w:t>s can be configured by network decision based on UE BW capability</w:t>
      </w:r>
      <w:r w:rsidR="00043FE7">
        <w:rPr>
          <w:rFonts w:ascii="Times New Roman" w:eastAsiaTheme="minorEastAsia" w:hAnsi="Times New Roman" w:hint="eastAsia"/>
          <w:lang w:eastAsia="ko-KR"/>
        </w:rPr>
        <w:t xml:space="preserve">, </w:t>
      </w:r>
      <w:r w:rsidR="000D12EE">
        <w:rPr>
          <w:rFonts w:ascii="Times New Roman" w:eastAsiaTheme="minorEastAsia" w:hAnsi="Times New Roman" w:hint="eastAsia"/>
          <w:lang w:eastAsia="ko-KR"/>
        </w:rPr>
        <w:t xml:space="preserve">and </w:t>
      </w:r>
      <w:r w:rsidR="00043FE7">
        <w:rPr>
          <w:rFonts w:ascii="Times New Roman" w:eastAsiaTheme="minorEastAsia" w:hAnsi="Times New Roman" w:hint="eastAsia"/>
          <w:lang w:eastAsia="ko-KR"/>
        </w:rPr>
        <w:t>measurement result</w:t>
      </w:r>
      <w:r w:rsidR="00B53805">
        <w:rPr>
          <w:rFonts w:ascii="Times New Roman" w:eastAsiaTheme="minorEastAsia" w:hAnsi="Times New Roman" w:hint="eastAsia"/>
          <w:lang w:eastAsia="ko-KR"/>
        </w:rPr>
        <w:t>.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s configuration may be useful for BW adaptation to save UE power consumption or for </w:t>
      </w:r>
      <w:r w:rsidR="00387467">
        <w:rPr>
          <w:rFonts w:ascii="Times New Roman" w:eastAsiaTheme="minorEastAsia" w:hAnsi="Times New Roman" w:hint="eastAsia"/>
          <w:lang w:eastAsia="ko-KR"/>
        </w:rPr>
        <w:t>flexible scheduling mechanism in single CC.</w:t>
      </w:r>
      <w:r w:rsidR="000B3E66" w:rsidRPr="00270BA5" w:rsidDel="000B3E66">
        <w:rPr>
          <w:rFonts w:ascii="Times New Roman" w:eastAsiaTheme="minorEastAsia" w:hAnsi="Times New Roman"/>
          <w:lang w:eastAsia="ko-KR"/>
        </w:rPr>
        <w:t xml:space="preserve"> </w:t>
      </w:r>
    </w:p>
    <w:p w14:paraId="444C2F7C" w14:textId="787F4397" w:rsidR="000B3E66" w:rsidRDefault="000B3E66" w:rsidP="00235121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6233" w:dyaOrig="2560" w14:anchorId="4550E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5pt;height:128.4pt" o:ole="">
            <v:imagedata r:id="rId9" o:title=""/>
          </v:shape>
          <o:OLEObject Type="Embed" ProgID="Visio.Drawing.11" ShapeID="_x0000_i1025" DrawAspect="Content" ObjectID="_1568206260" r:id="rId10"/>
        </w:object>
      </w:r>
    </w:p>
    <w:p w14:paraId="34D64075" w14:textId="2B0D033C" w:rsidR="00AA7D5F" w:rsidRPr="00235121" w:rsidRDefault="00235121" w:rsidP="00235121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4E4DB9">
        <w:fldChar w:fldCharType="begin"/>
      </w:r>
      <w:r w:rsidR="004E4DB9">
        <w:instrText xml:space="preserve"> SEQ Figure \* ARABIC </w:instrText>
      </w:r>
      <w:r w:rsidR="004E4DB9">
        <w:fldChar w:fldCharType="separate"/>
      </w:r>
      <w:r w:rsidR="00924BD4">
        <w:rPr>
          <w:noProof/>
        </w:rPr>
        <w:t>1</w:t>
      </w:r>
      <w:r w:rsidR="004E4DB9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 xml:space="preserve">: The concept of </w:t>
      </w:r>
      <w:r>
        <w:rPr>
          <w:rFonts w:eastAsiaTheme="minorEastAsia"/>
          <w:lang w:eastAsia="ko-KR"/>
        </w:rPr>
        <w:t>bandwidth</w:t>
      </w:r>
      <w:r>
        <w:rPr>
          <w:rFonts w:eastAsiaTheme="minorEastAsia" w:hint="eastAsia"/>
          <w:lang w:eastAsia="ko-KR"/>
        </w:rPr>
        <w:t xml:space="preserve"> part</w:t>
      </w:r>
    </w:p>
    <w:p w14:paraId="7915F8E6" w14:textId="22ECB70B" w:rsidR="00612D0D" w:rsidRDefault="001C5DCA" w:rsidP="00D8035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configuration of </w:t>
      </w:r>
      <w:r w:rsidR="00D963F0">
        <w:rPr>
          <w:rFonts w:eastAsiaTheme="minorEastAsia" w:hint="eastAsia"/>
          <w:lang w:eastAsia="ko-KR"/>
        </w:rPr>
        <w:t>BWP</w:t>
      </w:r>
      <w:r>
        <w:rPr>
          <w:rFonts w:eastAsiaTheme="minorEastAsia" w:hint="eastAsia"/>
          <w:lang w:eastAsia="ko-KR"/>
        </w:rPr>
        <w:t xml:space="preserve">, the UE understands the PHY channel structure and other related parameters based on </w:t>
      </w:r>
      <w:r w:rsidR="00780A7C">
        <w:rPr>
          <w:rFonts w:eastAsiaTheme="minorEastAsia" w:hint="eastAsia"/>
          <w:lang w:eastAsia="ko-KR"/>
        </w:rPr>
        <w:t>indication</w:t>
      </w:r>
      <w:r>
        <w:rPr>
          <w:rFonts w:eastAsiaTheme="minorEastAsia" w:hint="eastAsia"/>
          <w:lang w:eastAsia="ko-KR"/>
        </w:rPr>
        <w:t xml:space="preserve"> in the </w:t>
      </w:r>
      <w:r w:rsidR="00D963F0">
        <w:rPr>
          <w:rFonts w:eastAsiaTheme="minorEastAsia" w:hint="eastAsia"/>
          <w:lang w:eastAsia="ko-KR"/>
        </w:rPr>
        <w:t>BWP</w:t>
      </w:r>
      <w:r>
        <w:rPr>
          <w:rFonts w:eastAsiaTheme="minorEastAsia" w:hint="eastAsia"/>
          <w:lang w:eastAsia="ko-KR"/>
        </w:rPr>
        <w:t xml:space="preserve"> configuration.</w:t>
      </w:r>
      <w:r w:rsidR="005216E9">
        <w:rPr>
          <w:rFonts w:eastAsiaTheme="minorEastAsia" w:hint="eastAsia"/>
          <w:lang w:eastAsia="ko-KR"/>
        </w:rPr>
        <w:t xml:space="preserve"> </w:t>
      </w:r>
      <w:r w:rsidR="003E3543">
        <w:rPr>
          <w:rFonts w:eastAsiaTheme="minorEastAsia"/>
          <w:lang w:eastAsia="ko-KR"/>
        </w:rPr>
        <w:t>F</w:t>
      </w:r>
      <w:r w:rsidR="003E3543">
        <w:rPr>
          <w:rFonts w:eastAsiaTheme="minorEastAsia" w:hint="eastAsia"/>
          <w:lang w:eastAsia="ko-KR"/>
        </w:rPr>
        <w:t xml:space="preserve">or clarity, it is better to use </w:t>
      </w:r>
      <w:r w:rsidR="001D5B36">
        <w:rPr>
          <w:rFonts w:eastAsiaTheme="minorEastAsia" w:hint="eastAsia"/>
          <w:lang w:eastAsia="ko-KR"/>
        </w:rPr>
        <w:t xml:space="preserve">separate </w:t>
      </w:r>
      <w:r w:rsidR="003E3543">
        <w:rPr>
          <w:rFonts w:eastAsiaTheme="minorEastAsia" w:hint="eastAsia"/>
          <w:lang w:eastAsia="ko-KR"/>
        </w:rPr>
        <w:t xml:space="preserve">terms </w:t>
      </w:r>
      <w:r w:rsidR="00CE6E51">
        <w:rPr>
          <w:rFonts w:eastAsiaTheme="minorEastAsia" w:hint="eastAsia"/>
          <w:lang w:eastAsia="ko-KR"/>
        </w:rPr>
        <w:t>as</w:t>
      </w:r>
      <w:r w:rsidR="001D5B36">
        <w:rPr>
          <w:rFonts w:eastAsiaTheme="minorEastAsia" w:hint="eastAsia"/>
          <w:lang w:eastAsia="ko-KR"/>
        </w:rPr>
        <w:t xml:space="preserve"> </w:t>
      </w:r>
      <w:r w:rsidR="003E3543">
        <w:rPr>
          <w:rFonts w:eastAsiaTheme="minorEastAsia" w:hint="eastAsia"/>
          <w:lang w:eastAsia="ko-KR"/>
        </w:rPr>
        <w:t>DL BWP and UL BWP.</w:t>
      </w:r>
      <w:r w:rsidR="00DB7382">
        <w:rPr>
          <w:rFonts w:eastAsiaTheme="minorEastAsia" w:hint="eastAsia"/>
          <w:lang w:eastAsia="ko-KR"/>
        </w:rPr>
        <w:t xml:space="preserve"> </w:t>
      </w:r>
      <w:r w:rsidR="00D963F0">
        <w:rPr>
          <w:rFonts w:eastAsiaTheme="minorEastAsia" w:hint="eastAsia"/>
          <w:lang w:eastAsia="ko-KR"/>
        </w:rPr>
        <w:t xml:space="preserve">RAN1 agreed on initial active </w:t>
      </w:r>
      <w:r w:rsidR="00293FD8">
        <w:rPr>
          <w:rFonts w:eastAsiaTheme="minorEastAsia" w:hint="eastAsia"/>
          <w:lang w:eastAsia="ko-KR"/>
        </w:rPr>
        <w:t xml:space="preserve">DL/UL </w:t>
      </w:r>
      <w:r w:rsidR="00D963F0">
        <w:rPr>
          <w:rFonts w:eastAsiaTheme="minorEastAsia" w:hint="eastAsia"/>
          <w:lang w:eastAsia="ko-KR"/>
        </w:rPr>
        <w:t>BWP</w:t>
      </w:r>
      <w:r w:rsidR="00293FD8">
        <w:rPr>
          <w:rFonts w:eastAsiaTheme="minorEastAsia" w:hint="eastAsia"/>
          <w:lang w:eastAsia="ko-KR"/>
        </w:rPr>
        <w:t xml:space="preserve"> pair which is valid before explicit (re)configuration of BWP during or after RRC connection establishment procedure.</w:t>
      </w:r>
      <w:r w:rsidR="00BD150D">
        <w:rPr>
          <w:rFonts w:eastAsiaTheme="minorEastAsia" w:hint="eastAsia"/>
          <w:lang w:eastAsia="ko-KR"/>
        </w:rPr>
        <w:t xml:space="preserve"> </w:t>
      </w:r>
      <w:r w:rsidR="00E8292E">
        <w:rPr>
          <w:rFonts w:eastAsiaTheme="minorEastAsia" w:hint="eastAsia"/>
          <w:lang w:eastAsia="ko-KR"/>
        </w:rPr>
        <w:t>UE performs i</w:t>
      </w:r>
      <w:r w:rsidR="00F67414">
        <w:rPr>
          <w:rFonts w:eastAsiaTheme="minorEastAsia" w:hint="eastAsia"/>
          <w:lang w:eastAsia="ko-KR"/>
        </w:rPr>
        <w:t>dle mode operation such as RMSI reception, and RA procedure via t</w:t>
      </w:r>
      <w:r w:rsidR="00BD150D">
        <w:rPr>
          <w:rFonts w:eastAsiaTheme="minorEastAsia" w:hint="eastAsia"/>
          <w:lang w:eastAsia="ko-KR"/>
        </w:rPr>
        <w:t>he initial active DL/UL BWP pair.</w:t>
      </w:r>
      <w:r w:rsidR="00E95309">
        <w:rPr>
          <w:rFonts w:eastAsiaTheme="minorEastAsia" w:hint="eastAsia"/>
          <w:lang w:eastAsia="ko-KR"/>
        </w:rPr>
        <w:t xml:space="preserve"> How to configure the initial active DL/UL BWP pair is up to RAN1 decision (to be updated depending on RAN1 AH#3 results). </w:t>
      </w:r>
      <w:r w:rsidR="00293FD8">
        <w:rPr>
          <w:rFonts w:eastAsiaTheme="minorEastAsia" w:hint="eastAsia"/>
          <w:lang w:eastAsia="ko-KR"/>
        </w:rPr>
        <w:t xml:space="preserve"> </w:t>
      </w:r>
      <w:r w:rsidR="00552E9D">
        <w:rPr>
          <w:rFonts w:eastAsiaTheme="minorEastAsia" w:hint="eastAsia"/>
          <w:lang w:eastAsia="ko-KR"/>
        </w:rPr>
        <w:t>Network can determine whether</w:t>
      </w:r>
      <w:r w:rsidR="00464A23">
        <w:rPr>
          <w:rFonts w:eastAsiaTheme="minorEastAsia" w:hint="eastAsia"/>
          <w:lang w:eastAsia="ko-KR"/>
        </w:rPr>
        <w:t xml:space="preserve"> or not</w:t>
      </w:r>
      <w:r w:rsidR="00552E9D">
        <w:rPr>
          <w:rFonts w:eastAsiaTheme="minorEastAsia" w:hint="eastAsia"/>
          <w:lang w:eastAsia="ko-KR"/>
        </w:rPr>
        <w:t xml:space="preserve"> to keep the initial DL/UL BWP as one of configured BWPs for Connected mode UE. </w:t>
      </w:r>
      <w:r w:rsidR="00242A73">
        <w:rPr>
          <w:rFonts w:eastAsiaTheme="minorEastAsia" w:hint="eastAsia"/>
          <w:lang w:eastAsia="ko-KR"/>
        </w:rPr>
        <w:t>During RRC connection establishment procedure, network can configure at least a pair of DL/UL BWP which may be same or not as the initial DL/UL BWP</w:t>
      </w:r>
      <w:r w:rsidR="005E5A41">
        <w:rPr>
          <w:rFonts w:eastAsiaTheme="minorEastAsia" w:hint="eastAsia"/>
          <w:lang w:eastAsia="ko-KR"/>
        </w:rPr>
        <w:t xml:space="preserve"> pair. If </w:t>
      </w:r>
      <w:r w:rsidR="00A8419C">
        <w:rPr>
          <w:rFonts w:eastAsiaTheme="minorEastAsia" w:hint="eastAsia"/>
          <w:lang w:eastAsia="ko-KR"/>
        </w:rPr>
        <w:t xml:space="preserve">new DL/UL BWP pair is </w:t>
      </w:r>
      <w:r w:rsidR="005E5A41">
        <w:rPr>
          <w:rFonts w:eastAsiaTheme="minorEastAsia" w:hint="eastAsia"/>
          <w:lang w:eastAsia="ko-KR"/>
        </w:rPr>
        <w:t xml:space="preserve">not </w:t>
      </w:r>
      <w:r w:rsidR="00A8419C">
        <w:rPr>
          <w:rFonts w:eastAsiaTheme="minorEastAsia" w:hint="eastAsia"/>
          <w:lang w:eastAsia="ko-KR"/>
        </w:rPr>
        <w:t xml:space="preserve">configured </w:t>
      </w:r>
      <w:r w:rsidR="005E5A41">
        <w:rPr>
          <w:rFonts w:eastAsiaTheme="minorEastAsia" w:hint="eastAsia"/>
          <w:lang w:eastAsia="ko-KR"/>
        </w:rPr>
        <w:t xml:space="preserve">explicitly </w:t>
      </w:r>
      <w:r w:rsidR="00A8419C">
        <w:rPr>
          <w:rFonts w:eastAsiaTheme="minorEastAsia" w:hint="eastAsia"/>
          <w:lang w:eastAsia="ko-KR"/>
        </w:rPr>
        <w:t xml:space="preserve">in RRC connection establishment procedure, the initial DL/UL BWP pair is inherited implicitly as a </w:t>
      </w:r>
      <w:r w:rsidR="005F6A64">
        <w:rPr>
          <w:rFonts w:eastAsiaTheme="minorEastAsia" w:hint="eastAsia"/>
          <w:lang w:eastAsia="ko-KR"/>
        </w:rPr>
        <w:t xml:space="preserve">pair of DL/UL </w:t>
      </w:r>
      <w:r w:rsidR="00A8419C">
        <w:rPr>
          <w:rFonts w:eastAsiaTheme="minorEastAsia" w:hint="eastAsia"/>
          <w:lang w:eastAsia="ko-KR"/>
        </w:rPr>
        <w:t>BWP</w:t>
      </w:r>
      <w:r w:rsidR="005F6A64">
        <w:rPr>
          <w:rFonts w:eastAsiaTheme="minorEastAsia" w:hint="eastAsia"/>
          <w:lang w:eastAsia="ko-KR"/>
        </w:rPr>
        <w:t xml:space="preserve"> </w:t>
      </w:r>
      <w:r w:rsidR="00A8419C">
        <w:rPr>
          <w:rFonts w:eastAsiaTheme="minorEastAsia" w:hint="eastAsia"/>
          <w:lang w:eastAsia="ko-KR"/>
        </w:rPr>
        <w:t>for Connected mode.</w:t>
      </w:r>
      <w:r w:rsidR="005F6A64">
        <w:rPr>
          <w:rFonts w:eastAsiaTheme="minorEastAsia" w:hint="eastAsia"/>
          <w:lang w:eastAsia="ko-KR"/>
        </w:rPr>
        <w:t xml:space="preserve"> If needed, network can reconfigure DL or UL BWP individually.</w:t>
      </w:r>
    </w:p>
    <w:p w14:paraId="34AA667A" w14:textId="05D6D829" w:rsidR="00C12ADE" w:rsidRDefault="000116A8" w:rsidP="00D8035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During RRC connection establishment </w:t>
      </w:r>
      <w:r>
        <w:rPr>
          <w:rFonts w:eastAsiaTheme="minorEastAsia"/>
          <w:lang w:eastAsia="ko-KR"/>
        </w:rPr>
        <w:t>procedure</w:t>
      </w:r>
      <w:r>
        <w:rPr>
          <w:rFonts w:eastAsiaTheme="minorEastAsia" w:hint="eastAsia"/>
          <w:lang w:eastAsia="ko-KR"/>
        </w:rPr>
        <w:t xml:space="preserve">, network needs to obtain RF/BW or BWP-related information of UE. </w:t>
      </w:r>
      <w:r w:rsidR="003634DD">
        <w:rPr>
          <w:rFonts w:eastAsiaTheme="minorEastAsia" w:hint="eastAsia"/>
          <w:lang w:eastAsia="ko-KR"/>
        </w:rPr>
        <w:t xml:space="preserve">RRC connection setup message would be a right place to deliver UE </w:t>
      </w:r>
      <w:r>
        <w:rPr>
          <w:rFonts w:eastAsiaTheme="minorEastAsia" w:hint="eastAsia"/>
          <w:lang w:eastAsia="ko-KR"/>
        </w:rPr>
        <w:t>RF/</w:t>
      </w:r>
      <w:r w:rsidR="003634DD">
        <w:rPr>
          <w:rFonts w:eastAsiaTheme="minorEastAsia" w:hint="eastAsia"/>
          <w:lang w:eastAsia="ko-KR"/>
        </w:rPr>
        <w:t xml:space="preserve">BW capability so that network can decide proper </w:t>
      </w:r>
      <w:r w:rsidR="00D963F0">
        <w:rPr>
          <w:rFonts w:eastAsiaTheme="minorEastAsia" w:hint="eastAsia"/>
          <w:lang w:eastAsia="ko-KR"/>
        </w:rPr>
        <w:t>BWP</w:t>
      </w:r>
      <w:r w:rsidR="003634DD">
        <w:rPr>
          <w:rFonts w:eastAsiaTheme="minorEastAsia" w:hint="eastAsia"/>
          <w:lang w:eastAsia="ko-KR"/>
        </w:rPr>
        <w:t xml:space="preserve"> configuration to the UE. </w:t>
      </w:r>
      <w:r w:rsidR="005216E9">
        <w:rPr>
          <w:rFonts w:eastAsiaTheme="minorEastAsia" w:hint="eastAsia"/>
          <w:lang w:eastAsia="ko-KR"/>
        </w:rPr>
        <w:t>On the other hand,</w:t>
      </w:r>
      <w:r w:rsidR="002C3FD5">
        <w:rPr>
          <w:rFonts w:eastAsiaTheme="minorEastAsia" w:hint="eastAsia"/>
          <w:lang w:eastAsia="ko-KR"/>
        </w:rPr>
        <w:t xml:space="preserve"> the </w:t>
      </w:r>
      <w:r w:rsidR="002C3FD5">
        <w:rPr>
          <w:rFonts w:eastAsiaTheme="minorEastAsia"/>
          <w:lang w:eastAsia="ko-KR"/>
        </w:rPr>
        <w:t>configured</w:t>
      </w:r>
      <w:r w:rsidR="002C3FD5">
        <w:rPr>
          <w:rFonts w:eastAsiaTheme="minorEastAsia" w:hint="eastAsia"/>
          <w:lang w:eastAsia="ko-KR"/>
        </w:rPr>
        <w:t xml:space="preserve"> </w:t>
      </w:r>
      <w:r w:rsidR="00D963F0">
        <w:rPr>
          <w:rFonts w:eastAsiaTheme="minorEastAsia" w:hint="eastAsia"/>
          <w:lang w:eastAsia="ko-KR"/>
        </w:rPr>
        <w:t>BWP</w:t>
      </w:r>
      <w:r w:rsidR="002C3FD5">
        <w:rPr>
          <w:rFonts w:eastAsiaTheme="minorEastAsia" w:hint="eastAsia"/>
          <w:lang w:eastAsia="ko-KR"/>
        </w:rPr>
        <w:t xml:space="preserve"> may impact to other RRC related procedures such as RRM measurement. So </w:t>
      </w:r>
      <w:r w:rsidR="005216E9">
        <w:rPr>
          <w:rFonts w:eastAsiaTheme="minorEastAsia" w:hint="eastAsia"/>
          <w:lang w:eastAsia="ko-KR"/>
        </w:rPr>
        <w:t>(</w:t>
      </w:r>
      <w:r w:rsidR="002C3FD5">
        <w:rPr>
          <w:rFonts w:eastAsiaTheme="minorEastAsia" w:hint="eastAsia"/>
          <w:lang w:eastAsia="ko-KR"/>
        </w:rPr>
        <w:t>re</w:t>
      </w:r>
      <w:r w:rsidR="005216E9">
        <w:rPr>
          <w:rFonts w:eastAsiaTheme="minorEastAsia" w:hint="eastAsia"/>
          <w:lang w:eastAsia="ko-KR"/>
        </w:rPr>
        <w:t>-)</w:t>
      </w:r>
      <w:r w:rsidR="002C3FD5">
        <w:rPr>
          <w:rFonts w:eastAsiaTheme="minorEastAsia" w:hint="eastAsia"/>
          <w:lang w:eastAsia="ko-KR"/>
        </w:rPr>
        <w:t xml:space="preserve">configuration of the </w:t>
      </w:r>
      <w:r w:rsidR="00D963F0">
        <w:rPr>
          <w:rFonts w:eastAsiaTheme="minorEastAsia" w:hint="eastAsia"/>
          <w:lang w:eastAsia="ko-KR"/>
        </w:rPr>
        <w:t>BWP</w:t>
      </w:r>
      <w:r w:rsidR="002C3FD5">
        <w:rPr>
          <w:rFonts w:eastAsiaTheme="minorEastAsia" w:hint="eastAsia"/>
          <w:lang w:eastAsia="ko-KR"/>
        </w:rPr>
        <w:t xml:space="preserve"> should be involved by RRC</w:t>
      </w:r>
      <w:r w:rsidR="00C12ADE">
        <w:rPr>
          <w:rFonts w:eastAsiaTheme="minorEastAsia" w:hint="eastAsia"/>
          <w:lang w:eastAsia="ko-KR"/>
        </w:rPr>
        <w:t xml:space="preserve"> signaling.</w:t>
      </w:r>
      <w:r w:rsidR="00FB658C">
        <w:rPr>
          <w:rFonts w:eastAsiaTheme="minorEastAsia" w:hint="eastAsia"/>
          <w:lang w:eastAsia="ko-KR"/>
        </w:rPr>
        <w:t xml:space="preserve"> </w:t>
      </w:r>
      <w:r w:rsidR="00265783">
        <w:rPr>
          <w:rFonts w:eastAsiaTheme="minorEastAsia" w:hint="eastAsia"/>
          <w:lang w:eastAsia="ko-KR"/>
        </w:rPr>
        <w:t xml:space="preserve">Since </w:t>
      </w:r>
      <w:proofErr w:type="spellStart"/>
      <w:r w:rsidR="00265783">
        <w:rPr>
          <w:rFonts w:eastAsiaTheme="minorEastAsia" w:hint="eastAsia"/>
          <w:lang w:eastAsia="ko-KR"/>
        </w:rPr>
        <w:t>SCell</w:t>
      </w:r>
      <w:proofErr w:type="spellEnd"/>
      <w:r w:rsidR="00265783">
        <w:rPr>
          <w:rFonts w:eastAsiaTheme="minorEastAsia" w:hint="eastAsia"/>
          <w:lang w:eastAsia="ko-KR"/>
        </w:rPr>
        <w:t xml:space="preserve"> may have a wideband carrier, BWP configuration during </w:t>
      </w:r>
      <w:proofErr w:type="spellStart"/>
      <w:r w:rsidR="00265783">
        <w:rPr>
          <w:rFonts w:eastAsiaTheme="minorEastAsia" w:hint="eastAsia"/>
          <w:lang w:eastAsia="ko-KR"/>
        </w:rPr>
        <w:t>SCell</w:t>
      </w:r>
      <w:proofErr w:type="spellEnd"/>
      <w:r w:rsidR="00265783">
        <w:rPr>
          <w:rFonts w:eastAsiaTheme="minorEastAsia" w:hint="eastAsia"/>
          <w:lang w:eastAsia="ko-KR"/>
        </w:rPr>
        <w:t xml:space="preserve"> addition procedure may be needed.</w:t>
      </w:r>
      <w:r w:rsidR="00FB658C">
        <w:rPr>
          <w:rFonts w:eastAsiaTheme="minorEastAsia" w:hint="eastAsia"/>
          <w:lang w:eastAsia="ko-KR"/>
        </w:rPr>
        <w:t xml:space="preserve"> </w:t>
      </w:r>
    </w:p>
    <w:p w14:paraId="1D2FEBCD" w14:textId="6A4DC1E9" w:rsidR="00063D9D" w:rsidRPr="00063D9D" w:rsidRDefault="00063D9D" w:rsidP="00D803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07641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32799C">
        <w:rPr>
          <w:rFonts w:ascii="Arial" w:eastAsiaTheme="minorEastAsia" w:hAnsi="Arial" w:cs="Arial" w:hint="eastAsia"/>
          <w:lang w:eastAsia="ko-KR"/>
        </w:rPr>
        <w:t>One</w:t>
      </w:r>
      <w:r w:rsidR="00E90FBE">
        <w:rPr>
          <w:rFonts w:ascii="Arial" w:eastAsiaTheme="minorEastAsia" w:hAnsi="Arial" w:cs="Arial" w:hint="eastAsia"/>
          <w:lang w:eastAsia="ko-KR"/>
        </w:rPr>
        <w:t xml:space="preserve"> or </w:t>
      </w:r>
      <w:r w:rsidR="0032799C">
        <w:rPr>
          <w:rFonts w:ascii="Arial" w:eastAsiaTheme="minorEastAsia" w:hAnsi="Arial" w:cs="Arial" w:hint="eastAsia"/>
          <w:lang w:eastAsia="ko-KR"/>
        </w:rPr>
        <w:t>more</w:t>
      </w:r>
      <w:r w:rsidR="00E90FBE">
        <w:rPr>
          <w:rFonts w:ascii="Arial" w:eastAsiaTheme="minorEastAsia" w:hAnsi="Arial" w:cs="Arial" w:hint="eastAsia"/>
          <w:lang w:eastAsia="ko-KR"/>
        </w:rPr>
        <w:t xml:space="preserve"> BWPs can be configured per carrier during RRC connection establishment or RRC connection reconfiguration procedures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7639E16E" w14:textId="3D9389D9" w:rsidR="0032799C" w:rsidRDefault="0099679A" w:rsidP="0032799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Even though different numerology can be configured per BWP, we will assume that the same numerology is configured for a cell. </w:t>
      </w:r>
      <w:r w:rsidR="00914EB5">
        <w:rPr>
          <w:rFonts w:eastAsiaTheme="minorEastAsia" w:hint="eastAsia"/>
          <w:lang w:eastAsia="ko-KR"/>
        </w:rPr>
        <w:t>It is beneficial to avoid diverge discussions to consider complicated problem due to numerology mismatch between network and UE.</w:t>
      </w:r>
    </w:p>
    <w:p w14:paraId="0B8C2263" w14:textId="106B5059" w:rsidR="003E48E8" w:rsidRDefault="003E48E8" w:rsidP="0032799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930CA0">
        <w:rPr>
          <w:rFonts w:ascii="Arial" w:eastAsiaTheme="minorEastAsia" w:hAnsi="Arial" w:cs="Arial" w:hint="eastAsia"/>
          <w:b/>
          <w:lang w:eastAsia="ko-KR"/>
        </w:rPr>
        <w:t xml:space="preserve">In Rel-15, </w:t>
      </w:r>
      <w:r>
        <w:rPr>
          <w:rFonts w:ascii="Arial" w:eastAsiaTheme="minorEastAsia" w:hAnsi="Arial" w:cs="Arial" w:hint="eastAsia"/>
          <w:b/>
          <w:lang w:eastAsia="ko-KR"/>
        </w:rPr>
        <w:t xml:space="preserve">RAN2 assumes </w:t>
      </w:r>
      <w:r w:rsidR="00C27D1F">
        <w:rPr>
          <w:rFonts w:ascii="Arial" w:eastAsiaTheme="minorEastAsia" w:hAnsi="Arial" w:cs="Arial" w:hint="eastAsia"/>
          <w:b/>
          <w:lang w:eastAsia="ko-KR"/>
        </w:rPr>
        <w:t xml:space="preserve">that </w:t>
      </w:r>
      <w:r w:rsidR="0003017B">
        <w:rPr>
          <w:rFonts w:ascii="Arial" w:eastAsiaTheme="minorEastAsia" w:hAnsi="Arial" w:cs="Arial" w:hint="eastAsia"/>
          <w:b/>
          <w:lang w:eastAsia="ko-KR"/>
        </w:rPr>
        <w:t xml:space="preserve">all </w:t>
      </w:r>
      <w:r w:rsidR="00C27D1F">
        <w:rPr>
          <w:rFonts w:ascii="Arial" w:eastAsiaTheme="minorEastAsia" w:hAnsi="Arial" w:cs="Arial" w:hint="eastAsia"/>
          <w:b/>
          <w:lang w:eastAsia="ko-KR"/>
        </w:rPr>
        <w:t xml:space="preserve">RRM RSs in a cell are configured in </w:t>
      </w:r>
      <w:r>
        <w:rPr>
          <w:rFonts w:ascii="Arial" w:eastAsiaTheme="minorEastAsia" w:hAnsi="Arial" w:cs="Arial" w:hint="eastAsia"/>
          <w:b/>
          <w:lang w:eastAsia="ko-KR"/>
        </w:rPr>
        <w:t>single numerology.</w:t>
      </w:r>
    </w:p>
    <w:p w14:paraId="520BEC6C" w14:textId="73C6AACC" w:rsidR="00CB157F" w:rsidRDefault="00CB157F" w:rsidP="0032799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RAN1 agreed on multiple SS or CSI-RS </w:t>
      </w:r>
      <w:r>
        <w:rPr>
          <w:rFonts w:eastAsiaTheme="minorEastAsia"/>
          <w:lang w:eastAsia="ko-KR"/>
        </w:rPr>
        <w:t>configuration</w:t>
      </w:r>
      <w:r>
        <w:rPr>
          <w:rFonts w:eastAsiaTheme="minorEastAsia" w:hint="eastAsia"/>
          <w:lang w:eastAsia="ko-KR"/>
        </w:rPr>
        <w:t xml:space="preserve">s in a carrier. </w:t>
      </w:r>
      <w:r w:rsidR="00C50FE9">
        <w:rPr>
          <w:rFonts w:eastAsiaTheme="minorEastAsia" w:hint="eastAsia"/>
          <w:lang w:eastAsia="ko-KR"/>
        </w:rPr>
        <w:t>Measurement result from either SS or CSI-RS can be used for network to determine BWP (re-)configuration.</w:t>
      </w:r>
      <w:r w:rsidR="006022FD">
        <w:rPr>
          <w:rFonts w:eastAsiaTheme="minorEastAsia" w:hint="eastAsia"/>
          <w:lang w:eastAsia="ko-KR"/>
        </w:rPr>
        <w:t xml:space="preserve"> Especially regarding CSI-RS configuration, partial band CSI-RS configuration has been discussed until now. It is not decided whether L1 channel feedback or L3 RRM measurement result is used for BWP (re-)configuration. In this paper, we will investigate two cases for intra-cell and inter-cell RRM measurement with regards to a type of measurement.</w:t>
      </w:r>
    </w:p>
    <w:p w14:paraId="29146603" w14:textId="744B537A" w:rsidR="00C373E0" w:rsidRPr="00C373E0" w:rsidRDefault="00C373E0" w:rsidP="0032799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07641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is discussing whether measurement result</w:t>
      </w:r>
      <w:r w:rsidR="009535AB">
        <w:rPr>
          <w:rFonts w:ascii="Arial" w:eastAsiaTheme="minorEastAsia" w:hAnsi="Arial" w:cs="Arial" w:hint="eastAsia"/>
          <w:lang w:eastAsia="ko-KR"/>
        </w:rPr>
        <w:t xml:space="preserve"> for BWP (re-)configuration</w:t>
      </w:r>
      <w:r>
        <w:rPr>
          <w:rFonts w:ascii="Arial" w:eastAsiaTheme="minorEastAsia" w:hAnsi="Arial" w:cs="Arial" w:hint="eastAsia"/>
          <w:lang w:eastAsia="ko-KR"/>
        </w:rPr>
        <w:t xml:space="preserve"> is based on L1 or L3.</w:t>
      </w:r>
    </w:p>
    <w:p w14:paraId="1E5459F4" w14:textId="5EE5B7AD" w:rsidR="00D60E77" w:rsidRPr="00E46C93" w:rsidRDefault="00D60E77" w:rsidP="00D60E77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Intra-cell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for BWP </w:t>
      </w:r>
      <w:r w:rsidR="000F6BA1">
        <w:rPr>
          <w:rFonts w:ascii="Arial" w:eastAsiaTheme="minorEastAsia" w:hAnsi="Arial" w:cs="Arial" w:hint="eastAsia"/>
          <w:sz w:val="32"/>
          <w:szCs w:val="32"/>
          <w:lang w:eastAsia="ko-KR"/>
        </w:rPr>
        <w:t>(re-)</w:t>
      </w:r>
      <w:r>
        <w:rPr>
          <w:rFonts w:ascii="Arial" w:eastAsiaTheme="minorEastAsia" w:hAnsi="Arial" w:cs="Arial"/>
          <w:sz w:val="32"/>
          <w:szCs w:val="32"/>
          <w:lang w:eastAsia="ko-KR"/>
        </w:rPr>
        <w:t>configuration</w:t>
      </w:r>
    </w:p>
    <w:p w14:paraId="2BA0BE65" w14:textId="3263B40C" w:rsidR="00014116" w:rsidRPr="004E3B5E" w:rsidRDefault="00B368C8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may be better </w:t>
      </w:r>
      <w:r w:rsidR="009D474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think about use-cases of BWP (re-)configuration before discussing about RRM measurement. </w:t>
      </w:r>
      <w:r w:rsidR="001F103E">
        <w:rPr>
          <w:rFonts w:eastAsiaTheme="minorEastAsia" w:hint="eastAsia"/>
          <w:lang w:eastAsia="ko-KR"/>
        </w:rPr>
        <w:t>From RAN1 agreement on DCI for BWP activation/deactivation, we assume that BWP reconfiguration will occur in longer time scale than that of BWP activation/deactivation.</w:t>
      </w:r>
      <w:r w:rsidR="006C615F">
        <w:rPr>
          <w:rFonts w:eastAsiaTheme="minorEastAsia" w:hint="eastAsia"/>
          <w:lang w:eastAsia="ko-KR"/>
        </w:rPr>
        <w:t xml:space="preserve"> BWP activation/deactivation is more close to </w:t>
      </w:r>
      <w:r w:rsidR="006C615F">
        <w:rPr>
          <w:rFonts w:eastAsiaTheme="minorEastAsia"/>
          <w:lang w:eastAsia="ko-KR"/>
        </w:rPr>
        <w:t>scheduling</w:t>
      </w:r>
      <w:r w:rsidR="006C615F">
        <w:rPr>
          <w:rFonts w:eastAsiaTheme="minorEastAsia" w:hint="eastAsia"/>
          <w:lang w:eastAsia="ko-KR"/>
        </w:rPr>
        <w:t xml:space="preserve"> </w:t>
      </w:r>
      <w:r w:rsidR="006C615F">
        <w:rPr>
          <w:rFonts w:eastAsiaTheme="minorEastAsia" w:hint="eastAsia"/>
          <w:lang w:eastAsia="ko-KR"/>
        </w:rPr>
        <w:lastRenderedPageBreak/>
        <w:t>operation.</w:t>
      </w:r>
      <w:r w:rsidR="001F103E">
        <w:rPr>
          <w:rFonts w:eastAsiaTheme="minorEastAsia" w:hint="eastAsia"/>
          <w:lang w:eastAsia="ko-KR"/>
        </w:rPr>
        <w:t xml:space="preserve"> </w:t>
      </w:r>
      <w:r w:rsidR="00E467C4">
        <w:rPr>
          <w:rFonts w:eastAsiaTheme="minorEastAsia" w:hint="eastAsia"/>
          <w:lang w:eastAsia="ko-KR"/>
        </w:rPr>
        <w:t xml:space="preserve">So we could follow CA-like framework for measurement and configuration of BWP. </w:t>
      </w:r>
      <w:r w:rsidR="00014116">
        <w:rPr>
          <w:rFonts w:eastAsiaTheme="minorEastAsia" w:hint="eastAsia"/>
          <w:lang w:eastAsia="ko-KR"/>
        </w:rPr>
        <w:t>By the way, there has</w:t>
      </w:r>
      <w:r w:rsidR="00523889">
        <w:rPr>
          <w:rFonts w:eastAsiaTheme="minorEastAsia" w:hint="eastAsia"/>
          <w:lang w:eastAsia="ko-KR"/>
        </w:rPr>
        <w:t xml:space="preserve"> been a debate </w:t>
      </w:r>
      <w:r w:rsidR="00014116">
        <w:rPr>
          <w:rFonts w:eastAsiaTheme="minorEastAsia" w:hint="eastAsia"/>
          <w:lang w:eastAsia="ko-KR"/>
        </w:rPr>
        <w:t xml:space="preserve">on </w:t>
      </w:r>
      <w:r w:rsidR="00523889">
        <w:rPr>
          <w:rFonts w:eastAsiaTheme="minorEastAsia" w:hint="eastAsia"/>
          <w:lang w:eastAsia="ko-KR"/>
        </w:rPr>
        <w:t>whether L1-based channel measurement/feedback is sufficient for BWP reconfiguration.</w:t>
      </w:r>
      <w:r w:rsidR="00E467C4">
        <w:rPr>
          <w:rFonts w:eastAsiaTheme="minorEastAsia" w:hint="eastAsia"/>
          <w:lang w:eastAsia="ko-KR"/>
        </w:rPr>
        <w:t xml:space="preserve"> </w:t>
      </w:r>
      <w:r w:rsidR="005548D5">
        <w:rPr>
          <w:rFonts w:eastAsiaTheme="minorEastAsia" w:hint="eastAsia"/>
          <w:lang w:eastAsia="ko-KR"/>
        </w:rPr>
        <w:t xml:space="preserve">From the RAN2 perspective, depending only </w:t>
      </w:r>
      <w:r w:rsidR="006D191B">
        <w:rPr>
          <w:rFonts w:eastAsiaTheme="minorEastAsia" w:hint="eastAsia"/>
          <w:lang w:eastAsia="ko-KR"/>
        </w:rPr>
        <w:t xml:space="preserve">instant </w:t>
      </w:r>
      <w:r w:rsidR="005548D5">
        <w:rPr>
          <w:rFonts w:eastAsiaTheme="minorEastAsia" w:hint="eastAsia"/>
          <w:lang w:eastAsia="ko-KR"/>
        </w:rPr>
        <w:t xml:space="preserve">L1 feedback is </w:t>
      </w:r>
      <w:r w:rsidR="005548D5">
        <w:rPr>
          <w:rFonts w:eastAsiaTheme="minorEastAsia"/>
          <w:lang w:eastAsia="ko-KR"/>
        </w:rPr>
        <w:t>vulnerable</w:t>
      </w:r>
      <w:r w:rsidR="005548D5">
        <w:rPr>
          <w:rFonts w:eastAsiaTheme="minorEastAsia" w:hint="eastAsia"/>
          <w:lang w:eastAsia="ko-KR"/>
        </w:rPr>
        <w:t xml:space="preserve"> to dynamic channel fluctuation and may incur additional </w:t>
      </w:r>
      <w:r w:rsidR="00623705">
        <w:rPr>
          <w:rFonts w:eastAsiaTheme="minorEastAsia"/>
          <w:lang w:eastAsia="ko-KR"/>
        </w:rPr>
        <w:t>impl</w:t>
      </w:r>
      <w:r w:rsidR="00623705">
        <w:rPr>
          <w:rFonts w:eastAsiaTheme="minorEastAsia" w:hint="eastAsia"/>
          <w:lang w:eastAsia="ko-KR"/>
        </w:rPr>
        <w:t>eme</w:t>
      </w:r>
      <w:r w:rsidR="005548D5">
        <w:rPr>
          <w:rFonts w:eastAsiaTheme="minorEastAsia"/>
          <w:lang w:eastAsia="ko-KR"/>
        </w:rPr>
        <w:t>ntation</w:t>
      </w:r>
      <w:r w:rsidR="005548D5">
        <w:rPr>
          <w:rFonts w:eastAsiaTheme="minorEastAsia" w:hint="eastAsia"/>
          <w:lang w:eastAsia="ko-KR"/>
        </w:rPr>
        <w:t xml:space="preserve"> complexity at network side. In addition, L1-based measurement configuration may need two different types i.e. BWP-</w:t>
      </w:r>
      <w:r w:rsidR="006E3181">
        <w:rPr>
          <w:rFonts w:eastAsiaTheme="minorEastAsia" w:hint="eastAsia"/>
          <w:lang w:eastAsia="ko-KR"/>
        </w:rPr>
        <w:t>specific and cell common. BWP-specific configuration will be based on already configured BWP</w:t>
      </w:r>
      <w:r w:rsidR="00623705">
        <w:rPr>
          <w:rFonts w:eastAsiaTheme="minorEastAsia" w:hint="eastAsia"/>
          <w:lang w:eastAsia="ko-KR"/>
        </w:rPr>
        <w:t>s</w:t>
      </w:r>
      <w:r w:rsidR="006E3181">
        <w:rPr>
          <w:rFonts w:eastAsiaTheme="minorEastAsia" w:hint="eastAsia"/>
          <w:lang w:eastAsia="ko-KR"/>
        </w:rPr>
        <w:t xml:space="preserve"> and associated information such as numerology to indicate CSI-RS in the BWP. However BWP-specific configuration will not work where BWP is not yet configured. So cell common CSI-RS configuration is also needed to indicate measurement to UE outside of configured BWPs.</w:t>
      </w:r>
      <w:r w:rsidR="00FF4FFB">
        <w:rPr>
          <w:rFonts w:eastAsiaTheme="minorEastAsia" w:hint="eastAsia"/>
          <w:lang w:eastAsia="ko-KR"/>
        </w:rPr>
        <w:t xml:space="preserve"> </w:t>
      </w:r>
      <w:r w:rsidR="004E3B5E">
        <w:rPr>
          <w:rFonts w:eastAsiaTheme="minorEastAsia" w:hint="eastAsia"/>
          <w:lang w:eastAsia="ko-KR"/>
        </w:rPr>
        <w:t>Based on these observations, we propose that RRM measurement framework should support BWP-level measurement configuration and report. However it does not mean that BWP is explicitly configured for precise measurement in RRM measurement framework. In this paper, RRM BW will be used</w:t>
      </w:r>
      <w:r w:rsidR="00E06920">
        <w:rPr>
          <w:rFonts w:eastAsiaTheme="minorEastAsia" w:hint="eastAsia"/>
          <w:lang w:eastAsia="ko-KR"/>
        </w:rPr>
        <w:t xml:space="preserve"> on behalf of BWP</w:t>
      </w:r>
      <w:r w:rsidR="004E3B5E">
        <w:rPr>
          <w:rFonts w:eastAsiaTheme="minorEastAsia" w:hint="eastAsia"/>
          <w:lang w:eastAsia="ko-KR"/>
        </w:rPr>
        <w:t xml:space="preserve"> since BWP-specific </w:t>
      </w:r>
      <w:r w:rsidR="00E06920">
        <w:rPr>
          <w:rFonts w:eastAsiaTheme="minorEastAsia" w:hint="eastAsia"/>
          <w:lang w:eastAsia="ko-KR"/>
        </w:rPr>
        <w:t xml:space="preserve">RRM </w:t>
      </w:r>
      <w:r w:rsidR="004E3B5E">
        <w:rPr>
          <w:rFonts w:eastAsiaTheme="minorEastAsia" w:hint="eastAsia"/>
          <w:lang w:eastAsia="ko-KR"/>
        </w:rPr>
        <w:t>measurement</w:t>
      </w:r>
      <w:r w:rsidR="00E06920">
        <w:rPr>
          <w:rFonts w:eastAsiaTheme="minorEastAsia" w:hint="eastAsia"/>
          <w:lang w:eastAsia="ko-KR"/>
        </w:rPr>
        <w:t xml:space="preserve"> enhancement</w:t>
      </w:r>
      <w:r w:rsidR="004E3B5E">
        <w:rPr>
          <w:rFonts w:eastAsiaTheme="minorEastAsia" w:hint="eastAsia"/>
          <w:lang w:eastAsia="ko-KR"/>
        </w:rPr>
        <w:t xml:space="preserve"> is not decided yet.</w:t>
      </w:r>
    </w:p>
    <w:p w14:paraId="7A9868E2" w14:textId="2DCBEDAC" w:rsidR="00DC754F" w:rsidRDefault="00DC754F" w:rsidP="00DC754F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8F1078">
        <w:rPr>
          <w:rFonts w:ascii="Arial" w:eastAsiaTheme="minorEastAsia" w:hAnsi="Arial" w:cs="Arial" w:hint="eastAsia"/>
          <w:b/>
          <w:lang w:eastAsia="ko-KR"/>
        </w:rPr>
        <w:t>NR RRM measurement framework supports BWP-level measurement configuration and report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77FDBDE" w14:textId="6FE91191" w:rsidR="00C843B2" w:rsidRDefault="00C843B2" w:rsidP="00DC754F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BWP-level </w:t>
      </w:r>
      <w:r w:rsidR="003636A6">
        <w:rPr>
          <w:rFonts w:ascii="Arial" w:eastAsiaTheme="minorEastAsia" w:hAnsi="Arial" w:cs="Arial" w:hint="eastAsia"/>
          <w:b/>
          <w:lang w:eastAsia="ko-KR"/>
        </w:rPr>
        <w:t xml:space="preserve">RRM </w:t>
      </w:r>
      <w:r>
        <w:rPr>
          <w:rFonts w:ascii="Arial" w:eastAsiaTheme="minorEastAsia" w:hAnsi="Arial" w:cs="Arial" w:hint="eastAsia"/>
          <w:b/>
          <w:lang w:eastAsia="ko-KR"/>
        </w:rPr>
        <w:t xml:space="preserve">measurement </w:t>
      </w:r>
      <w:r w:rsidR="00E95383">
        <w:rPr>
          <w:rFonts w:ascii="Arial" w:eastAsiaTheme="minorEastAsia" w:hAnsi="Arial" w:cs="Arial" w:hint="eastAsia"/>
          <w:b/>
          <w:lang w:eastAsia="ko-KR"/>
        </w:rPr>
        <w:t xml:space="preserve">framework should support </w:t>
      </w:r>
      <w:r w:rsidR="00034152">
        <w:rPr>
          <w:rFonts w:ascii="Arial" w:eastAsiaTheme="minorEastAsia" w:hAnsi="Arial" w:cs="Arial" w:hint="eastAsia"/>
          <w:b/>
          <w:lang w:eastAsia="ko-KR"/>
        </w:rPr>
        <w:t xml:space="preserve">commonly </w:t>
      </w:r>
      <w:r>
        <w:rPr>
          <w:rFonts w:ascii="Arial" w:eastAsiaTheme="minorEastAsia" w:hAnsi="Arial" w:cs="Arial" w:hint="eastAsia"/>
          <w:b/>
          <w:lang w:eastAsia="ko-KR"/>
        </w:rPr>
        <w:t>both</w:t>
      </w:r>
      <w:r w:rsidR="00E95383">
        <w:rPr>
          <w:rFonts w:ascii="Arial" w:eastAsiaTheme="minorEastAsia" w:hAnsi="Arial" w:cs="Arial" w:hint="eastAsia"/>
          <w:b/>
          <w:lang w:eastAsia="ko-KR"/>
        </w:rPr>
        <w:t xml:space="preserve"> cases of</w:t>
      </w:r>
      <w:r w:rsidR="00595E3B">
        <w:rPr>
          <w:rFonts w:ascii="Arial" w:eastAsiaTheme="minorEastAsia" w:hAnsi="Arial" w:cs="Arial" w:hint="eastAsia"/>
          <w:b/>
          <w:lang w:eastAsia="ko-KR"/>
        </w:rPr>
        <w:t xml:space="preserve"> within and out</w:t>
      </w:r>
      <w:r w:rsidR="00E45F37">
        <w:rPr>
          <w:rFonts w:ascii="Arial" w:eastAsiaTheme="minorEastAsia" w:hAnsi="Arial" w:cs="Arial" w:hint="eastAsia"/>
          <w:b/>
          <w:lang w:eastAsia="ko-KR"/>
        </w:rPr>
        <w:t xml:space="preserve"> of configured</w:t>
      </w:r>
      <w:r>
        <w:rPr>
          <w:rFonts w:ascii="Arial" w:eastAsiaTheme="minorEastAsia" w:hAnsi="Arial" w:cs="Arial" w:hint="eastAsia"/>
          <w:b/>
          <w:lang w:eastAsia="ko-KR"/>
        </w:rPr>
        <w:t xml:space="preserve"> BWPs.</w:t>
      </w:r>
    </w:p>
    <w:p w14:paraId="0C7A7341" w14:textId="0DC5ED5E" w:rsidR="00C373BE" w:rsidRDefault="00C373BE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To support BWP-level RRM measurement</w:t>
      </w:r>
      <w:r w:rsidR="00415446">
        <w:rPr>
          <w:rFonts w:eastAsiaTheme="minorEastAsia" w:hint="eastAsia"/>
          <w:lang w:eastAsia="ko-KR"/>
        </w:rPr>
        <w:t xml:space="preserve"> for BWP (re-)configuration</w:t>
      </w:r>
      <w:r>
        <w:rPr>
          <w:rFonts w:eastAsiaTheme="minorEastAsia" w:hint="eastAsia"/>
          <w:lang w:eastAsia="ko-KR"/>
        </w:rPr>
        <w:t xml:space="preserve">, UE needs to be configured to monitor RRM RS in a </w:t>
      </w:r>
      <w:r w:rsidR="001800B3">
        <w:rPr>
          <w:rFonts w:eastAsiaTheme="minorEastAsia" w:hint="eastAsia"/>
          <w:lang w:eastAsia="ko-KR"/>
        </w:rPr>
        <w:t xml:space="preserve">frequency </w:t>
      </w:r>
      <w:r>
        <w:rPr>
          <w:rFonts w:eastAsiaTheme="minorEastAsia" w:hint="eastAsia"/>
          <w:lang w:eastAsia="ko-KR"/>
        </w:rPr>
        <w:t>part of the serving carrier.</w:t>
      </w:r>
      <w:r w:rsidR="00415446">
        <w:rPr>
          <w:rFonts w:eastAsiaTheme="minorEastAsia" w:hint="eastAsia"/>
          <w:lang w:eastAsia="ko-KR"/>
        </w:rPr>
        <w:t xml:space="preserve"> RRM RS may either NR-SS or CSI-RS which locates in another side from the current monitoring part of UE. During Connected state, the monitoring part of UE depends on current active BWP of the UE.</w:t>
      </w:r>
      <w:r w:rsidR="00E369E3">
        <w:rPr>
          <w:rFonts w:eastAsiaTheme="minorEastAsia" w:hint="eastAsia"/>
          <w:lang w:eastAsia="ko-KR"/>
        </w:rPr>
        <w:t xml:space="preserve"> Note that UE does not need to monitor any DL signal outside of active BWP, according to RAN1 agreement. </w:t>
      </w:r>
      <w:r w:rsidR="00F46124">
        <w:rPr>
          <w:rFonts w:eastAsiaTheme="minorEastAsia" w:hint="eastAsia"/>
          <w:lang w:eastAsia="ko-KR"/>
        </w:rPr>
        <w:t>And, e</w:t>
      </w:r>
      <w:r w:rsidR="00C73B35">
        <w:rPr>
          <w:rFonts w:eastAsiaTheme="minorEastAsia" w:hint="eastAsia"/>
          <w:lang w:eastAsia="ko-KR"/>
        </w:rPr>
        <w:t>xceptionally</w:t>
      </w:r>
      <w:r w:rsidR="009C3386">
        <w:rPr>
          <w:rFonts w:eastAsiaTheme="minorEastAsia" w:hint="eastAsia"/>
          <w:lang w:eastAsia="ko-KR"/>
        </w:rPr>
        <w:t>,</w:t>
      </w:r>
      <w:r w:rsidR="00C73B35">
        <w:rPr>
          <w:rFonts w:eastAsiaTheme="minorEastAsia" w:hint="eastAsia"/>
          <w:lang w:eastAsia="ko-KR"/>
        </w:rPr>
        <w:t xml:space="preserve"> UE can monitor DL signal outside of acti</w:t>
      </w:r>
      <w:r w:rsidR="00FD011D">
        <w:rPr>
          <w:rFonts w:eastAsiaTheme="minorEastAsia" w:hint="eastAsia"/>
          <w:lang w:eastAsia="ko-KR"/>
        </w:rPr>
        <w:t xml:space="preserve">ve BWP through measurement gap. By the way, the type of RRM RS </w:t>
      </w:r>
      <w:r w:rsidR="00FD011D">
        <w:rPr>
          <w:rFonts w:eastAsiaTheme="minorEastAsia"/>
          <w:lang w:eastAsia="ko-KR"/>
        </w:rPr>
        <w:t>–</w:t>
      </w:r>
      <w:r w:rsidR="00FD011D">
        <w:rPr>
          <w:rFonts w:eastAsiaTheme="minorEastAsia" w:hint="eastAsia"/>
          <w:lang w:eastAsia="ko-KR"/>
        </w:rPr>
        <w:t xml:space="preserve"> NR-SS or CSI-RS may affect to the way of measurement configuration. </w:t>
      </w:r>
    </w:p>
    <w:p w14:paraId="50A42C66" w14:textId="7C45CE9B" w:rsidR="00C373BE" w:rsidRDefault="00B62EE3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 only NR-SS needs to be</w:t>
      </w:r>
      <w:r w:rsidR="00E67750">
        <w:rPr>
          <w:rFonts w:eastAsiaTheme="minorEastAsia" w:hint="eastAsia"/>
          <w:lang w:eastAsia="ko-KR"/>
        </w:rPr>
        <w:t xml:space="preserve"> configured for</w:t>
      </w:r>
      <w:r w:rsidR="00FA3DF9">
        <w:rPr>
          <w:rFonts w:eastAsiaTheme="minorEastAsia" w:hint="eastAsia"/>
          <w:lang w:eastAsia="ko-KR"/>
        </w:rPr>
        <w:t xml:space="preserve"> a UE as</w:t>
      </w:r>
      <w:r w:rsidR="00E67750">
        <w:rPr>
          <w:rFonts w:eastAsiaTheme="minorEastAsia" w:hint="eastAsia"/>
          <w:lang w:eastAsia="ko-KR"/>
        </w:rPr>
        <w:t xml:space="preserve"> RRM RS, UE can be configured with measurement object </w:t>
      </w:r>
      <w:r>
        <w:rPr>
          <w:rFonts w:eastAsiaTheme="minorEastAsia" w:hint="eastAsia"/>
          <w:lang w:eastAsia="ko-KR"/>
        </w:rPr>
        <w:t xml:space="preserve">including </w:t>
      </w:r>
      <w:r w:rsidR="00E23ABD">
        <w:rPr>
          <w:rFonts w:eastAsiaTheme="minorEastAsia" w:hint="eastAsia"/>
          <w:lang w:eastAsia="ko-KR"/>
        </w:rPr>
        <w:t xml:space="preserve">an </w:t>
      </w:r>
      <w:r>
        <w:rPr>
          <w:rFonts w:eastAsiaTheme="minorEastAsia" w:hint="eastAsia"/>
          <w:lang w:eastAsia="ko-KR"/>
        </w:rPr>
        <w:t>indication of</w:t>
      </w:r>
      <w:r w:rsidR="00E67750">
        <w:rPr>
          <w:rFonts w:eastAsiaTheme="minorEastAsia" w:hint="eastAsia"/>
          <w:lang w:eastAsia="ko-KR"/>
        </w:rPr>
        <w:t xml:space="preserve"> the NR-SS with ARFCN and frequency offset, which RAN2 already agreed on. </w:t>
      </w:r>
      <w:r w:rsidR="00FA3DF9">
        <w:rPr>
          <w:rFonts w:eastAsiaTheme="minorEastAsia" w:hint="eastAsia"/>
          <w:lang w:eastAsia="ko-KR"/>
        </w:rPr>
        <w:t xml:space="preserve">If only CSI-RS </w:t>
      </w:r>
      <w:r>
        <w:rPr>
          <w:rFonts w:eastAsiaTheme="minorEastAsia" w:hint="eastAsia"/>
          <w:lang w:eastAsia="ko-KR"/>
        </w:rPr>
        <w:t>needs to be</w:t>
      </w:r>
      <w:r w:rsidR="00FA3DF9">
        <w:rPr>
          <w:rFonts w:eastAsiaTheme="minorEastAsia" w:hint="eastAsia"/>
          <w:lang w:eastAsia="ko-KR"/>
        </w:rPr>
        <w:t xml:space="preserve"> configured for a UE as RRM RS, </w:t>
      </w:r>
      <w:r>
        <w:rPr>
          <w:rFonts w:eastAsiaTheme="minorEastAsia" w:hint="eastAsia"/>
          <w:lang w:eastAsia="ko-KR"/>
        </w:rPr>
        <w:t>UE may be configured with measurement object</w:t>
      </w:r>
      <w:r w:rsidR="00E23ABD">
        <w:rPr>
          <w:rFonts w:eastAsiaTheme="minorEastAsia" w:hint="eastAsia"/>
          <w:lang w:eastAsia="ko-KR"/>
        </w:rPr>
        <w:t xml:space="preserve"> including an indication of a set of CSI-RS or RRM BW</w:t>
      </w:r>
      <w:r>
        <w:rPr>
          <w:rFonts w:eastAsiaTheme="minorEastAsia" w:hint="eastAsia"/>
          <w:lang w:eastAsia="ko-KR"/>
        </w:rPr>
        <w:t xml:space="preserve"> to confine the set of CSI-RS, which RAN2 did not agree </w:t>
      </w:r>
      <w:r w:rsidR="000345A5">
        <w:rPr>
          <w:rFonts w:eastAsiaTheme="minorEastAsia" w:hint="eastAsia"/>
          <w:lang w:eastAsia="ko-KR"/>
        </w:rPr>
        <w:t xml:space="preserve">on </w:t>
      </w:r>
      <w:r>
        <w:rPr>
          <w:rFonts w:eastAsiaTheme="minorEastAsia" w:hint="eastAsia"/>
          <w:lang w:eastAsia="ko-KR"/>
        </w:rPr>
        <w:t>yet.</w:t>
      </w:r>
      <w:r w:rsidR="002D32D9">
        <w:rPr>
          <w:rFonts w:eastAsiaTheme="minorEastAsia" w:hint="eastAsia"/>
          <w:lang w:eastAsia="ko-KR"/>
        </w:rPr>
        <w:t xml:space="preserve"> Though RAN1 is discussing about whether or not measurement </w:t>
      </w:r>
      <w:r w:rsidR="002D32D9">
        <w:rPr>
          <w:rFonts w:eastAsiaTheme="minorEastAsia"/>
          <w:lang w:eastAsia="ko-KR"/>
        </w:rPr>
        <w:t>configuration</w:t>
      </w:r>
      <w:r w:rsidR="002D32D9">
        <w:rPr>
          <w:rFonts w:eastAsiaTheme="minorEastAsia" w:hint="eastAsia"/>
          <w:lang w:eastAsia="ko-KR"/>
        </w:rPr>
        <w:t xml:space="preserve"> reuses BWP configuration, at least a RRM BW </w:t>
      </w:r>
      <w:r w:rsidR="001073BB">
        <w:rPr>
          <w:rFonts w:eastAsiaTheme="minorEastAsia" w:hint="eastAsia"/>
          <w:lang w:eastAsia="ko-KR"/>
        </w:rPr>
        <w:t>is useful when UE decides monitoring BW</w:t>
      </w:r>
      <w:r w:rsidR="006F2FB7">
        <w:rPr>
          <w:rFonts w:eastAsiaTheme="minorEastAsia" w:hint="eastAsia"/>
          <w:lang w:eastAsia="ko-KR"/>
        </w:rPr>
        <w:t xml:space="preserve"> and numerology</w:t>
      </w:r>
      <w:r w:rsidR="001073BB">
        <w:rPr>
          <w:rFonts w:eastAsiaTheme="minorEastAsia" w:hint="eastAsia"/>
          <w:lang w:eastAsia="ko-KR"/>
        </w:rPr>
        <w:t xml:space="preserve"> and furthermore some UE behavior can be described</w:t>
      </w:r>
      <w:r w:rsidR="00BB1AB0">
        <w:rPr>
          <w:rFonts w:eastAsiaTheme="minorEastAsia" w:hint="eastAsia"/>
          <w:lang w:eastAsia="ko-KR"/>
        </w:rPr>
        <w:t xml:space="preserve"> as more understandable</w:t>
      </w:r>
      <w:r w:rsidR="001073BB">
        <w:rPr>
          <w:rFonts w:eastAsiaTheme="minorEastAsia" w:hint="eastAsia"/>
          <w:lang w:eastAsia="ko-KR"/>
        </w:rPr>
        <w:t xml:space="preserve"> from the specification perspective.</w:t>
      </w:r>
      <w:r w:rsidR="00F53A9B">
        <w:rPr>
          <w:rFonts w:eastAsiaTheme="minorEastAsia" w:hint="eastAsia"/>
          <w:lang w:eastAsia="ko-KR"/>
        </w:rPr>
        <w:t xml:space="preserve"> </w:t>
      </w:r>
      <w:r w:rsidR="005F1370">
        <w:rPr>
          <w:rFonts w:eastAsiaTheme="minorEastAsia" w:hint="eastAsia"/>
          <w:lang w:eastAsia="ko-KR"/>
        </w:rPr>
        <w:t>Parameters to define a RRM BW could be configured in a measurement object since the RRM BW is a frequency part of the carrier which is mapped to the measurement object originally.</w:t>
      </w:r>
    </w:p>
    <w:p w14:paraId="0E936038" w14:textId="361A587B" w:rsidR="00EB4BA8" w:rsidRDefault="00EB4BA8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for CSI-RS measurement, one or more UE-specific RRM BW</w:t>
      </w:r>
      <w:r w:rsidR="00896970">
        <w:rPr>
          <w:rFonts w:ascii="Arial" w:eastAsiaTheme="minorEastAsia" w:hAnsi="Arial" w:cs="Arial" w:hint="eastAsia"/>
          <w:b/>
          <w:lang w:eastAsia="ko-KR"/>
        </w:rPr>
        <w:t>s</w:t>
      </w:r>
      <w:r>
        <w:rPr>
          <w:rFonts w:ascii="Arial" w:eastAsiaTheme="minorEastAsia" w:hAnsi="Arial" w:cs="Arial" w:hint="eastAsia"/>
          <w:b/>
          <w:lang w:eastAsia="ko-KR"/>
        </w:rPr>
        <w:t xml:space="preserve"> of serving cell is configured. </w:t>
      </w:r>
    </w:p>
    <w:p w14:paraId="4D941BFB" w14:textId="798BAAA8" w:rsidR="008C41FD" w:rsidRDefault="008C41FD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FB4D5C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EB286F">
        <w:rPr>
          <w:rFonts w:ascii="Arial" w:eastAsiaTheme="minorEastAsia" w:hAnsi="Arial" w:cs="Arial" w:hint="eastAsia"/>
          <w:b/>
          <w:lang w:eastAsia="ko-KR"/>
        </w:rPr>
        <w:t>A</w:t>
      </w:r>
      <w:r w:rsidR="008438AD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RRM BW </w:t>
      </w:r>
      <w:r w:rsidR="00EB286F">
        <w:rPr>
          <w:rFonts w:ascii="Arial" w:eastAsiaTheme="minorEastAsia" w:hAnsi="Arial" w:cs="Arial" w:hint="eastAsia"/>
          <w:b/>
          <w:lang w:eastAsia="ko-KR"/>
        </w:rPr>
        <w:t xml:space="preserve">with </w:t>
      </w:r>
      <w:r w:rsidR="005F1370">
        <w:rPr>
          <w:rFonts w:ascii="Arial" w:eastAsiaTheme="minorEastAsia" w:hAnsi="Arial" w:cs="Arial" w:hint="eastAsia"/>
          <w:b/>
          <w:lang w:eastAsia="ko-KR"/>
        </w:rPr>
        <w:t>parameters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B48B5">
        <w:rPr>
          <w:rFonts w:ascii="Arial" w:eastAsiaTheme="minorEastAsia" w:hAnsi="Arial" w:cs="Arial" w:hint="eastAsia"/>
          <w:b/>
          <w:lang w:eastAsia="ko-KR"/>
        </w:rPr>
        <w:t>including</w:t>
      </w:r>
      <w:r>
        <w:rPr>
          <w:rFonts w:ascii="Arial" w:eastAsiaTheme="minorEastAsia" w:hAnsi="Arial" w:cs="Arial" w:hint="eastAsia"/>
          <w:b/>
          <w:lang w:eastAsia="ko-KR"/>
        </w:rPr>
        <w:t xml:space="preserve"> measurement BW</w:t>
      </w:r>
      <w:r w:rsidR="005B48B5">
        <w:rPr>
          <w:rFonts w:ascii="Arial" w:eastAsiaTheme="minorEastAsia" w:hAnsi="Arial" w:cs="Arial" w:hint="eastAsia"/>
          <w:b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lang w:eastAsia="ko-KR"/>
        </w:rPr>
        <w:t>frequency location</w:t>
      </w:r>
      <w:r w:rsidR="005B48B5">
        <w:rPr>
          <w:rFonts w:ascii="Arial" w:eastAsiaTheme="minorEastAsia" w:hAnsi="Arial" w:cs="Arial" w:hint="eastAsia"/>
          <w:b/>
          <w:lang w:eastAsia="ko-KR"/>
        </w:rPr>
        <w:t xml:space="preserve"> and numerology</w:t>
      </w:r>
      <w:r>
        <w:rPr>
          <w:rFonts w:ascii="Arial" w:eastAsiaTheme="minorEastAsia" w:hAnsi="Arial" w:cs="Arial" w:hint="eastAsia"/>
          <w:b/>
          <w:lang w:eastAsia="ko-KR"/>
        </w:rPr>
        <w:t xml:space="preserve"> is </w:t>
      </w:r>
      <w:r w:rsidR="0047758E">
        <w:rPr>
          <w:rFonts w:ascii="Arial" w:eastAsiaTheme="minorEastAsia" w:hAnsi="Arial" w:cs="Arial" w:hint="eastAsia"/>
          <w:b/>
          <w:lang w:eastAsia="ko-KR"/>
        </w:rPr>
        <w:t>indicated to UE</w:t>
      </w:r>
      <w:r>
        <w:rPr>
          <w:rFonts w:ascii="Arial" w:eastAsiaTheme="minorEastAsia" w:hAnsi="Arial" w:cs="Arial" w:hint="eastAsia"/>
          <w:b/>
          <w:lang w:eastAsia="ko-KR"/>
        </w:rPr>
        <w:t xml:space="preserve"> in </w:t>
      </w:r>
      <w:r w:rsidR="0080042A">
        <w:rPr>
          <w:rFonts w:ascii="Arial" w:eastAsiaTheme="minorEastAsia" w:hAnsi="Arial" w:cs="Arial" w:hint="eastAsia"/>
          <w:b/>
          <w:lang w:eastAsia="ko-KR"/>
        </w:rPr>
        <w:t xml:space="preserve">a </w:t>
      </w:r>
      <w:r>
        <w:rPr>
          <w:rFonts w:ascii="Arial" w:eastAsiaTheme="minorEastAsia" w:hAnsi="Arial" w:cs="Arial" w:hint="eastAsia"/>
          <w:b/>
          <w:lang w:eastAsia="ko-KR"/>
        </w:rPr>
        <w:t xml:space="preserve">measurement </w:t>
      </w:r>
      <w:r w:rsidR="0080042A">
        <w:rPr>
          <w:rFonts w:ascii="Arial" w:eastAsiaTheme="minorEastAsia" w:hAnsi="Arial" w:cs="Arial" w:hint="eastAsia"/>
          <w:b/>
          <w:lang w:eastAsia="ko-KR"/>
        </w:rPr>
        <w:t>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A2B8410" w14:textId="34C2F02B" w:rsidR="00CC6DB9" w:rsidRDefault="00493E75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When a measurement object contains information of just a RRM BW, triggering events based on absolute threshold such as A1 event can be supported at least. However, supporting comparison-based triggering events needs more considerations on measurement object.  </w:t>
      </w:r>
      <w:r w:rsidR="00C12099">
        <w:rPr>
          <w:rFonts w:eastAsiaTheme="minorEastAsia" w:hint="eastAsia"/>
          <w:lang w:eastAsia="ko-KR"/>
        </w:rPr>
        <w:t xml:space="preserve">We may follow Ax event way to compare different RRM BWs, by comparing different measurement objects. Or we may follow </w:t>
      </w:r>
      <w:proofErr w:type="spellStart"/>
      <w:r w:rsidR="00C12099">
        <w:rPr>
          <w:rFonts w:eastAsiaTheme="minorEastAsia" w:hint="eastAsia"/>
          <w:lang w:eastAsia="ko-KR"/>
        </w:rPr>
        <w:t>Cx</w:t>
      </w:r>
      <w:proofErr w:type="spellEnd"/>
      <w:r w:rsidR="00C12099">
        <w:rPr>
          <w:rFonts w:eastAsiaTheme="minorEastAsia" w:hint="eastAsia"/>
          <w:lang w:eastAsia="ko-KR"/>
        </w:rPr>
        <w:t xml:space="preserve"> event way to compare different RRM BWs, by comparing different RRM RS resources in the same measurement object.</w:t>
      </w:r>
    </w:p>
    <w:p w14:paraId="62762710" w14:textId="0238E378" w:rsidR="00CC6DB9" w:rsidRPr="00493E75" w:rsidRDefault="004E1E34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432356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decides how to compare different 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UE-specific </w:t>
      </w:r>
      <w:r>
        <w:rPr>
          <w:rFonts w:ascii="Arial" w:eastAsiaTheme="minorEastAsia" w:hAnsi="Arial" w:cs="Arial" w:hint="eastAsia"/>
          <w:b/>
          <w:lang w:eastAsia="ko-KR"/>
        </w:rPr>
        <w:t>RRM BWs by either option1 - comparing measurement objects</w:t>
      </w:r>
      <w:r w:rsidR="004115D0">
        <w:rPr>
          <w:rFonts w:ascii="Arial" w:eastAsiaTheme="minorEastAsia" w:hAnsi="Arial" w:cs="Arial" w:hint="eastAsia"/>
          <w:b/>
          <w:lang w:eastAsia="ko-KR"/>
        </w:rPr>
        <w:t>,</w:t>
      </w:r>
      <w:r>
        <w:rPr>
          <w:rFonts w:ascii="Arial" w:eastAsiaTheme="minorEastAsia" w:hAnsi="Arial" w:cs="Arial" w:hint="eastAsia"/>
          <w:b/>
          <w:lang w:eastAsia="ko-KR"/>
        </w:rPr>
        <w:t xml:space="preserve"> or option2 </w:t>
      </w:r>
      <w:r w:rsidR="00706844">
        <w:rPr>
          <w:rFonts w:ascii="Arial" w:eastAsiaTheme="minorEastAsia" w:hAnsi="Arial" w:cs="Arial"/>
          <w:b/>
          <w:lang w:eastAsia="ko-KR"/>
        </w:rPr>
        <w:t>–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706844">
        <w:rPr>
          <w:rFonts w:ascii="Arial" w:eastAsiaTheme="minorEastAsia" w:hAnsi="Arial" w:cs="Arial" w:hint="eastAsia"/>
          <w:b/>
          <w:lang w:eastAsia="ko-KR"/>
        </w:rPr>
        <w:t xml:space="preserve">comparing </w:t>
      </w:r>
      <w:r>
        <w:rPr>
          <w:rFonts w:ascii="Arial" w:eastAsiaTheme="minorEastAsia" w:hAnsi="Arial" w:cs="Arial" w:hint="eastAsia"/>
          <w:b/>
          <w:lang w:eastAsia="ko-KR"/>
        </w:rPr>
        <w:t>RRM RS resources in a measurement object.</w:t>
      </w:r>
    </w:p>
    <w:p w14:paraId="19D6D849" w14:textId="77777777" w:rsidR="00BD5FDA" w:rsidRPr="004115D0" w:rsidRDefault="00BD5FDA" w:rsidP="00411CBB">
      <w:pPr>
        <w:jc w:val="both"/>
        <w:rPr>
          <w:rFonts w:eastAsiaTheme="minorEastAsia"/>
          <w:lang w:eastAsia="ko-KR"/>
        </w:rPr>
      </w:pPr>
    </w:p>
    <w:p w14:paraId="3EE4F78B" w14:textId="19FB3685" w:rsidR="0098152E" w:rsidRPr="00E46C93" w:rsidRDefault="0098152E" w:rsidP="0098152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Int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er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-cell</w:t>
      </w:r>
      <w:r w:rsidR="00336DA5">
        <w:rPr>
          <w:rFonts w:ascii="Arial" w:eastAsiaTheme="minorEastAsia" w:hAnsi="Arial" w:cs="Arial" w:hint="eastAsia"/>
          <w:sz w:val="32"/>
          <w:szCs w:val="32"/>
          <w:lang w:eastAsia="ko-KR"/>
        </w:rPr>
        <w:t>/frequency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 xml:space="preserve">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considering BWP</w:t>
      </w:r>
    </w:p>
    <w:p w14:paraId="55D8C0F7" w14:textId="25BAC8AB" w:rsidR="006879BD" w:rsidRPr="006879BD" w:rsidRDefault="006879BD" w:rsidP="006879BD">
      <w:pPr>
        <w:jc w:val="both"/>
        <w:rPr>
          <w:rFonts w:eastAsiaTheme="minorEastAsia"/>
          <w:lang w:eastAsia="ko-KR"/>
        </w:rPr>
      </w:pPr>
      <w:r w:rsidRPr="006879BD">
        <w:rPr>
          <w:rFonts w:eastAsiaTheme="minorEastAsia"/>
          <w:lang w:eastAsia="ko-KR"/>
        </w:rPr>
        <w:t xml:space="preserve">To achieve optimal performance for handover, monitoring full bandwidth at UE is beneficial to compensate the radio aspects of frequency selectivity or shadowing. </w:t>
      </w:r>
      <w:r w:rsidR="00AC498B">
        <w:rPr>
          <w:rFonts w:eastAsiaTheme="minorEastAsia" w:hint="eastAsia"/>
          <w:lang w:eastAsia="ko-KR"/>
        </w:rPr>
        <w:t>H</w:t>
      </w:r>
      <w:r w:rsidRPr="006879BD">
        <w:rPr>
          <w:rFonts w:eastAsiaTheme="minorEastAsia"/>
          <w:lang w:eastAsia="ko-KR"/>
        </w:rPr>
        <w:t xml:space="preserve">owever monitoring full bandwidth is critical for UE’s battery </w:t>
      </w:r>
      <w:r w:rsidRPr="006879BD">
        <w:rPr>
          <w:rFonts w:eastAsiaTheme="minorEastAsia"/>
          <w:lang w:eastAsia="ko-KR"/>
        </w:rPr>
        <w:lastRenderedPageBreak/>
        <w:t xml:space="preserve">lifetime. Even though </w:t>
      </w:r>
      <w:r w:rsidR="00AC498B">
        <w:rPr>
          <w:rFonts w:eastAsiaTheme="minorEastAsia" w:hint="eastAsia"/>
          <w:lang w:eastAsia="ko-KR"/>
        </w:rPr>
        <w:t>UE monitors in a narrow scheduling BW</w:t>
      </w:r>
      <w:r w:rsidRPr="006879BD">
        <w:rPr>
          <w:rFonts w:eastAsiaTheme="minorEastAsia"/>
          <w:lang w:eastAsia="ko-KR"/>
        </w:rPr>
        <w:t xml:space="preserve"> in serving cell, whole power consumption may be high due to monitoring full bandwidth and higher power drain for RRM measurement.</w:t>
      </w:r>
      <w:r w:rsidR="007603A8">
        <w:rPr>
          <w:rFonts w:eastAsiaTheme="minorEastAsia" w:hint="eastAsia"/>
          <w:lang w:eastAsia="ko-KR"/>
        </w:rPr>
        <w:t xml:space="preserve"> Therefore it will be beneficial for UE to monitor only a RRM BW which is narrower than full bandwidth of the neighbor cell.</w:t>
      </w:r>
      <w:r w:rsidR="004115D0">
        <w:rPr>
          <w:rFonts w:eastAsiaTheme="minorEastAsia" w:hint="eastAsia"/>
          <w:lang w:eastAsia="ko-KR"/>
        </w:rPr>
        <w:t xml:space="preserve"> If NR-SS is used for measurement, RRM BW is not needed </w:t>
      </w:r>
      <w:r w:rsidR="004115D0">
        <w:rPr>
          <w:rFonts w:eastAsiaTheme="minorEastAsia"/>
          <w:lang w:eastAsia="ko-KR"/>
        </w:rPr>
        <w:t>explicitly</w:t>
      </w:r>
      <w:r w:rsidR="004115D0">
        <w:rPr>
          <w:rFonts w:eastAsiaTheme="minorEastAsia" w:hint="eastAsia"/>
          <w:lang w:eastAsia="ko-KR"/>
        </w:rPr>
        <w:t xml:space="preserve">. Otherwise, </w:t>
      </w:r>
      <w:r w:rsidR="0039433C">
        <w:rPr>
          <w:rFonts w:eastAsiaTheme="minorEastAsia" w:hint="eastAsia"/>
          <w:lang w:eastAsia="ko-KR"/>
        </w:rPr>
        <w:t xml:space="preserve">if </w:t>
      </w:r>
      <w:r w:rsidR="004115D0">
        <w:rPr>
          <w:rFonts w:eastAsiaTheme="minorEastAsia" w:hint="eastAsia"/>
          <w:lang w:eastAsia="ko-KR"/>
        </w:rPr>
        <w:t>CSI-RS is used, UE may need RRM BW information in the measurement object.</w:t>
      </w:r>
    </w:p>
    <w:p w14:paraId="2C28B1BA" w14:textId="10DE576D" w:rsidR="006879BD" w:rsidRDefault="006879BD" w:rsidP="006879B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Narrow</w:t>
      </w:r>
      <w:r w:rsidR="003168C5">
        <w:rPr>
          <w:rFonts w:ascii="Arial" w:eastAsiaTheme="minorEastAsia" w:hAnsi="Arial" w:cs="Arial" w:hint="eastAsia"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bandwidth</w:t>
      </w:r>
      <w:r w:rsidR="003168C5">
        <w:rPr>
          <w:rFonts w:ascii="Arial" w:eastAsiaTheme="minorEastAsia" w:hAnsi="Arial" w:cs="Arial" w:hint="eastAsia"/>
          <w:lang w:eastAsia="ko-KR"/>
        </w:rPr>
        <w:t xml:space="preserve">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2312A7C0" w14:textId="44D20EB5" w:rsidR="00323A28" w:rsidRDefault="00323A28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 w:rsidR="00774DE3">
        <w:rPr>
          <w:rFonts w:ascii="Arial" w:eastAsiaTheme="minorEastAsia" w:hAnsi="Arial" w:cs="Arial" w:hint="eastAsia"/>
          <w:b/>
          <w:lang w:eastAsia="ko-KR"/>
        </w:rPr>
        <w:t>For neighbor cell measurement</w:t>
      </w:r>
      <w:r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="006A7C4D">
        <w:rPr>
          <w:rFonts w:ascii="Arial" w:eastAsiaTheme="minorEastAsia" w:hAnsi="Arial" w:cs="Arial" w:hint="eastAsia"/>
          <w:b/>
          <w:lang w:eastAsia="ko-KR"/>
        </w:rPr>
        <w:t>can monitor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a</w:t>
      </w:r>
      <w:r w:rsidR="00C20F8C">
        <w:rPr>
          <w:rFonts w:ascii="Arial" w:eastAsiaTheme="minorEastAsia" w:hAnsi="Arial" w:cs="Arial" w:hint="eastAsia"/>
          <w:b/>
          <w:lang w:eastAsia="ko-KR"/>
        </w:rPr>
        <w:t xml:space="preserve"> NR-SS or a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b/>
          <w:lang w:eastAsia="ko-KR"/>
        </w:rPr>
        <w:t>cell-specific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RRM BW</w:t>
      </w:r>
      <w:r w:rsidR="002459F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F706D">
        <w:rPr>
          <w:rFonts w:ascii="Arial" w:eastAsiaTheme="minorEastAsia" w:hAnsi="Arial" w:cs="Arial" w:hint="eastAsia"/>
          <w:b/>
          <w:lang w:eastAsia="ko-KR"/>
        </w:rPr>
        <w:t>per</w:t>
      </w:r>
      <w:r w:rsidR="006232A1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459F2">
        <w:rPr>
          <w:rFonts w:ascii="Arial" w:eastAsiaTheme="minorEastAsia" w:hAnsi="Arial" w:cs="Arial"/>
          <w:b/>
          <w:lang w:eastAsia="ko-KR"/>
        </w:rPr>
        <w:t>cell</w:t>
      </w:r>
      <w:r w:rsidR="00AC498B">
        <w:rPr>
          <w:rFonts w:ascii="Arial" w:eastAsiaTheme="minorEastAsia" w:hAnsi="Arial" w:cs="Arial" w:hint="eastAsia"/>
          <w:b/>
          <w:lang w:eastAsia="ko-KR"/>
        </w:rPr>
        <w:t>.</w:t>
      </w:r>
    </w:p>
    <w:p w14:paraId="4CB431FF" w14:textId="14FF837C" w:rsidR="006879BD" w:rsidRDefault="00D4392D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When UE monitors other carriers for RRM measurement, </w:t>
      </w:r>
      <w:r w:rsidR="00A26CE0">
        <w:rPr>
          <w:rFonts w:eastAsiaTheme="minorEastAsia" w:hint="eastAsia"/>
          <w:lang w:eastAsia="ko-KR"/>
        </w:rPr>
        <w:t xml:space="preserve">the UE </w:t>
      </w:r>
      <w:r w:rsidR="007546DF">
        <w:rPr>
          <w:rFonts w:eastAsiaTheme="minorEastAsia" w:hint="eastAsia"/>
          <w:lang w:eastAsia="ko-KR"/>
        </w:rPr>
        <w:t>can</w:t>
      </w:r>
      <w:r w:rsidR="00A26CE0">
        <w:rPr>
          <w:rFonts w:eastAsiaTheme="minorEastAsia" w:hint="eastAsia"/>
          <w:lang w:eastAsia="ko-KR"/>
        </w:rPr>
        <w:t xml:space="preserve"> measure NR-SS based on the location of NR-SS indicated by a measurement object. </w:t>
      </w:r>
      <w:r w:rsidR="00E6563A">
        <w:rPr>
          <w:rFonts w:eastAsiaTheme="minorEastAsia" w:hint="eastAsia"/>
          <w:lang w:eastAsia="ko-KR"/>
        </w:rPr>
        <w:t xml:space="preserve">On the other hand, </w:t>
      </w:r>
      <w:r w:rsidR="00E9106C">
        <w:rPr>
          <w:rFonts w:eastAsiaTheme="minorEastAsia" w:hint="eastAsia"/>
          <w:lang w:eastAsia="ko-KR"/>
        </w:rPr>
        <w:t>UE-specific RRM BW may be needed for CSI-RS measurement where network intends to measure the channel in BWP-level.</w:t>
      </w:r>
      <w:r w:rsidR="00CF2A39">
        <w:rPr>
          <w:rFonts w:eastAsiaTheme="minorEastAsia" w:hint="eastAsia"/>
          <w:lang w:eastAsia="ko-KR"/>
        </w:rPr>
        <w:t xml:space="preserve"> However it demands a separated RRM BW configuration which is </w:t>
      </w:r>
      <w:r w:rsidR="00D91DC5">
        <w:rPr>
          <w:rFonts w:eastAsiaTheme="minorEastAsia" w:hint="eastAsia"/>
          <w:lang w:eastAsia="ko-KR"/>
        </w:rPr>
        <w:t>not associated in</w:t>
      </w:r>
      <w:r w:rsidR="00CF2A39">
        <w:rPr>
          <w:rFonts w:eastAsiaTheme="minorEastAsia" w:hint="eastAsia"/>
          <w:lang w:eastAsia="ko-KR"/>
        </w:rPr>
        <w:t xml:space="preserve"> </w:t>
      </w:r>
      <w:proofErr w:type="spellStart"/>
      <w:r w:rsidR="00CF2A39">
        <w:rPr>
          <w:rFonts w:eastAsiaTheme="minorEastAsia" w:hint="eastAsia"/>
          <w:lang w:eastAsia="ko-KR"/>
        </w:rPr>
        <w:t>SCell</w:t>
      </w:r>
      <w:proofErr w:type="spellEnd"/>
      <w:r w:rsidR="00CF2A39">
        <w:rPr>
          <w:rFonts w:eastAsiaTheme="minorEastAsia" w:hint="eastAsia"/>
          <w:lang w:eastAsia="ko-KR"/>
        </w:rPr>
        <w:t xml:space="preserve"> configuration.</w:t>
      </w:r>
      <w:r w:rsidR="00D91DC5">
        <w:rPr>
          <w:rFonts w:eastAsiaTheme="minorEastAsia" w:hint="eastAsia"/>
          <w:lang w:eastAsia="ko-KR"/>
        </w:rPr>
        <w:t xml:space="preserve"> Existing measurement object</w:t>
      </w:r>
      <w:r w:rsidR="00A90362">
        <w:rPr>
          <w:rFonts w:eastAsiaTheme="minorEastAsia" w:hint="eastAsia"/>
          <w:lang w:eastAsia="ko-KR"/>
        </w:rPr>
        <w:t xml:space="preserve"> could be extended to contain UE-specific RRM BW of non-serving carriers, if there is any urgent motivation to support it. </w:t>
      </w:r>
      <w:r w:rsidR="00E6563A">
        <w:rPr>
          <w:rFonts w:eastAsiaTheme="minorEastAsia" w:hint="eastAsia"/>
          <w:lang w:eastAsia="ko-KR"/>
        </w:rPr>
        <w:t>So far we think that</w:t>
      </w:r>
      <w:r w:rsidR="0049674F">
        <w:rPr>
          <w:rFonts w:eastAsiaTheme="minorEastAsia" w:hint="eastAsia"/>
          <w:lang w:eastAsia="ko-KR"/>
        </w:rPr>
        <w:t xml:space="preserve"> NR-SS-based measurement is sufficient for </w:t>
      </w:r>
      <w:proofErr w:type="spellStart"/>
      <w:r w:rsidR="0049674F">
        <w:rPr>
          <w:rFonts w:eastAsiaTheme="minorEastAsia" w:hint="eastAsia"/>
          <w:lang w:eastAsia="ko-KR"/>
        </w:rPr>
        <w:t>SCell</w:t>
      </w:r>
      <w:proofErr w:type="spellEnd"/>
      <w:r w:rsidR="0049674F">
        <w:rPr>
          <w:rFonts w:eastAsiaTheme="minorEastAsia" w:hint="eastAsia"/>
          <w:lang w:eastAsia="ko-KR"/>
        </w:rPr>
        <w:t xml:space="preserve"> addition.</w:t>
      </w:r>
      <w:r w:rsidR="001123AE">
        <w:rPr>
          <w:rFonts w:eastAsiaTheme="minorEastAsia" w:hint="eastAsia"/>
          <w:lang w:eastAsia="ko-KR"/>
        </w:rPr>
        <w:t xml:space="preserve"> </w:t>
      </w:r>
    </w:p>
    <w:p w14:paraId="75845DBE" w14:textId="70A668CD" w:rsidR="00774DE3" w:rsidRDefault="00774DE3" w:rsidP="00774DE3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8</w:t>
      </w:r>
      <w:r w:rsidRPr="00E46C93">
        <w:rPr>
          <w:rFonts w:ascii="Arial" w:hAnsi="Arial" w:cs="Arial"/>
          <w:b/>
        </w:rPr>
        <w:t xml:space="preserve">: </w:t>
      </w:r>
      <w:r w:rsidR="00D51781">
        <w:rPr>
          <w:rFonts w:ascii="Arial" w:eastAsiaTheme="minorEastAsia" w:hAnsi="Arial" w:cs="Arial" w:hint="eastAsia"/>
          <w:b/>
          <w:lang w:eastAsia="ko-KR"/>
        </w:rPr>
        <w:t xml:space="preserve">Before </w:t>
      </w:r>
      <w:proofErr w:type="spellStart"/>
      <w:r w:rsidR="00D51781"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 w:rsidR="00D51781">
        <w:rPr>
          <w:rFonts w:ascii="Arial" w:eastAsiaTheme="minorEastAsia" w:hAnsi="Arial" w:cs="Arial" w:hint="eastAsia"/>
          <w:b/>
          <w:lang w:eastAsia="ko-KR"/>
        </w:rPr>
        <w:t xml:space="preserve"> addition at a non-serving carrier,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746EC">
        <w:rPr>
          <w:rFonts w:ascii="Arial" w:eastAsiaTheme="minorEastAsia" w:hAnsi="Arial" w:cs="Arial" w:hint="eastAsia"/>
          <w:b/>
          <w:lang w:eastAsia="ko-KR"/>
        </w:rPr>
        <w:t>no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D51781">
        <w:rPr>
          <w:rFonts w:ascii="Arial" w:eastAsiaTheme="minorEastAsia" w:hAnsi="Arial" w:cs="Arial" w:hint="eastAsia"/>
          <w:b/>
          <w:lang w:eastAsia="ko-KR"/>
        </w:rPr>
        <w:t>UE</w:t>
      </w:r>
      <w:r>
        <w:rPr>
          <w:rFonts w:ascii="Arial" w:eastAsiaTheme="minorEastAsia" w:hAnsi="Arial" w:cs="Arial" w:hint="eastAsia"/>
          <w:b/>
          <w:lang w:eastAsia="ko-KR"/>
        </w:rPr>
        <w:t xml:space="preserve">-specific RRM BW </w:t>
      </w:r>
      <w:r w:rsidR="00D51781">
        <w:rPr>
          <w:rFonts w:ascii="Arial" w:eastAsiaTheme="minorEastAsia" w:hAnsi="Arial" w:cs="Arial" w:hint="eastAsia"/>
          <w:b/>
          <w:lang w:eastAsia="ko-KR"/>
        </w:rPr>
        <w:t>is configured for the carrier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8B593EA" w14:textId="2229EF24" w:rsidR="00774DE3" w:rsidRPr="0098152E" w:rsidRDefault="001F27DD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spite of NR-SS or a cell-specific RRM BW for inter-cell/frequency measurement, UE may need </w:t>
      </w:r>
      <w:r w:rsidR="00BD54C8">
        <w:rPr>
          <w:rFonts w:eastAsiaTheme="minorEastAsia" w:hint="eastAsia"/>
          <w:lang w:eastAsia="ko-KR"/>
        </w:rPr>
        <w:t>more detailed</w:t>
      </w:r>
      <w:r>
        <w:rPr>
          <w:rFonts w:eastAsiaTheme="minorEastAsia" w:hint="eastAsia"/>
          <w:lang w:eastAsia="ko-KR"/>
        </w:rPr>
        <w:t xml:space="preserve"> RRM measurement results from CSI-RS depending on deployment scenario. </w:t>
      </w:r>
      <w:r w:rsidR="00BD54C8">
        <w:rPr>
          <w:rFonts w:eastAsiaTheme="minorEastAsia" w:hint="eastAsia"/>
          <w:lang w:eastAsia="ko-KR"/>
        </w:rPr>
        <w:t>We should discuss when the additional measurement configuration for the CSI-RS is given to UE</w:t>
      </w:r>
      <w:r w:rsidR="008A74DF">
        <w:rPr>
          <w:rFonts w:eastAsiaTheme="minorEastAsia" w:hint="eastAsia"/>
          <w:lang w:eastAsia="ko-KR"/>
        </w:rPr>
        <w:t>, i.e. before or after HO</w:t>
      </w:r>
      <w:r w:rsidR="00BD54C8">
        <w:rPr>
          <w:rFonts w:eastAsiaTheme="minorEastAsia" w:hint="eastAsia"/>
          <w:lang w:eastAsia="ko-KR"/>
        </w:rPr>
        <w:t>.</w:t>
      </w:r>
      <w:r w:rsidR="007639F2">
        <w:rPr>
          <w:rFonts w:eastAsiaTheme="minorEastAsia" w:hint="eastAsia"/>
          <w:lang w:eastAsia="ko-KR"/>
        </w:rPr>
        <w:t xml:space="preserve"> In first case </w:t>
      </w:r>
      <w:r w:rsidR="007639F2">
        <w:rPr>
          <w:rFonts w:eastAsiaTheme="minorEastAsia"/>
          <w:lang w:eastAsia="ko-KR"/>
        </w:rPr>
        <w:t>–</w:t>
      </w:r>
      <w:r w:rsidR="007639F2">
        <w:rPr>
          <w:rFonts w:eastAsiaTheme="minorEastAsia" w:hint="eastAsia"/>
          <w:lang w:eastAsia="ko-KR"/>
        </w:rPr>
        <w:t xml:space="preserve"> before HO, UE can obtain the additional measurement configuration for UE-specific RRM BW of neighbor cell. In second case, meanwhile, UE at first move to the neighbor cell by HO procedure and is configured for UE-specific RRM BE for BWP reconfiguration.</w:t>
      </w:r>
      <w:r w:rsidR="006A3ACF">
        <w:rPr>
          <w:rFonts w:eastAsiaTheme="minorEastAsia" w:hint="eastAsia"/>
          <w:lang w:eastAsia="ko-KR"/>
        </w:rPr>
        <w:t xml:space="preserve"> We prefer second case since first case may incur additional issues on HO request and response between </w:t>
      </w:r>
      <w:proofErr w:type="spellStart"/>
      <w:r w:rsidR="006A3ACF">
        <w:rPr>
          <w:rFonts w:eastAsiaTheme="minorEastAsia" w:hint="eastAsia"/>
          <w:lang w:eastAsia="ko-KR"/>
        </w:rPr>
        <w:t>gNBs</w:t>
      </w:r>
      <w:proofErr w:type="spellEnd"/>
      <w:r w:rsidR="006A3ACF">
        <w:rPr>
          <w:rFonts w:eastAsiaTheme="minorEastAsia" w:hint="eastAsia"/>
          <w:lang w:eastAsia="ko-KR"/>
        </w:rPr>
        <w:t>.</w:t>
      </w:r>
    </w:p>
    <w:p w14:paraId="5BE89E2A" w14:textId="773CA78C" w:rsidR="005C0186" w:rsidRDefault="005C0186" w:rsidP="005C0186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9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In Rel-15, RAN2 does not consider further enhancement to support UE-specific RRM BW</w:t>
      </w:r>
      <w:r w:rsidR="00B41A73">
        <w:rPr>
          <w:rFonts w:ascii="Arial" w:eastAsiaTheme="minorEastAsia" w:hAnsi="Arial" w:cs="Arial" w:hint="eastAsia"/>
          <w:b/>
          <w:lang w:eastAsia="ko-KR"/>
        </w:rPr>
        <w:t xml:space="preserve"> of neighbor cell</w:t>
      </w:r>
      <w:r w:rsidR="00456E80">
        <w:rPr>
          <w:rFonts w:ascii="Arial" w:eastAsiaTheme="minorEastAsia" w:hAnsi="Arial" w:cs="Arial" w:hint="eastAsia"/>
          <w:b/>
          <w:lang w:eastAsia="ko-KR"/>
        </w:rPr>
        <w:t>,</w:t>
      </w:r>
      <w:r>
        <w:rPr>
          <w:rFonts w:ascii="Arial" w:eastAsiaTheme="minorEastAsia" w:hAnsi="Arial" w:cs="Arial" w:hint="eastAsia"/>
          <w:b/>
          <w:lang w:eastAsia="ko-KR"/>
        </w:rPr>
        <w:t xml:space="preserve"> so that UE </w:t>
      </w:r>
      <w:r w:rsidR="001C0FCD">
        <w:rPr>
          <w:rFonts w:ascii="Arial" w:eastAsiaTheme="minorEastAsia" w:hAnsi="Arial" w:cs="Arial" w:hint="eastAsia"/>
          <w:b/>
          <w:lang w:eastAsia="ko-KR"/>
        </w:rPr>
        <w:t>does not</w:t>
      </w:r>
      <w:r>
        <w:rPr>
          <w:rFonts w:ascii="Arial" w:eastAsiaTheme="minorEastAsia" w:hAnsi="Arial" w:cs="Arial" w:hint="eastAsia"/>
          <w:b/>
          <w:lang w:eastAsia="ko-KR"/>
        </w:rPr>
        <w:t xml:space="preserve"> monitor other RRM RS from NR-SS or that in the cell-specific RRM BW of the cell.</w:t>
      </w:r>
    </w:p>
    <w:p w14:paraId="17F3B297" w14:textId="77777777" w:rsidR="006E3CF5" w:rsidRPr="005C0186" w:rsidRDefault="006E3CF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9A740F3" w14:textId="77777777" w:rsidR="00E2115E" w:rsidRPr="00063D9D" w:rsidRDefault="00E2115E" w:rsidP="00E211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One or more BWPs can be configured per carrier during RRC connection establishment or RRC connection reconfiguration procedures.</w:t>
      </w:r>
    </w:p>
    <w:p w14:paraId="34759BA8" w14:textId="77777777" w:rsidR="00E2115E" w:rsidRPr="00C373E0" w:rsidRDefault="00E2115E" w:rsidP="00E211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is discussing whether measurement result for BWP (re-)configuration is based on L1 or L3.</w:t>
      </w:r>
    </w:p>
    <w:p w14:paraId="44BC684A" w14:textId="77777777" w:rsidR="00E2115E" w:rsidRDefault="00E2115E" w:rsidP="00E211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Narrow bandwidth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13E71173" w14:textId="77777777" w:rsidR="00C539D0" w:rsidRDefault="00C539D0" w:rsidP="0060198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73B3267F" w14:textId="77777777" w:rsidR="00E2115E" w:rsidRDefault="00E2115E" w:rsidP="00E2115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In Rel-15, RAN2 assumes that all RRM RSs in a cell are configured in single numerology.</w:t>
      </w:r>
    </w:p>
    <w:p w14:paraId="0766A602" w14:textId="4D39645C" w:rsidR="00E2115E" w:rsidRDefault="00E2115E" w:rsidP="00E2115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NR RRM measurement framework supports BWP-level measurement configuration and report.</w:t>
      </w:r>
    </w:p>
    <w:p w14:paraId="07FB5241" w14:textId="77777777" w:rsidR="00E2115E" w:rsidRDefault="00E2115E" w:rsidP="00E2115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BWP-level RRM measurement framework should support commonly both cases of within and out of configured BWPs.</w:t>
      </w:r>
    </w:p>
    <w:p w14:paraId="6A234D90" w14:textId="77777777" w:rsidR="00E2115E" w:rsidRDefault="00E2115E" w:rsidP="00E2115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CSI-RS measurement, one or more UE-specific RRM BWs of serving cell is configured. </w:t>
      </w:r>
    </w:p>
    <w:p w14:paraId="67638113" w14:textId="77777777" w:rsidR="00E2115E" w:rsidRDefault="00E2115E" w:rsidP="00E2115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 RRM BW with parameters including measurement BW, frequency location and numerology is indicated to UE in a measurement object.</w:t>
      </w:r>
    </w:p>
    <w:p w14:paraId="2A4C73AB" w14:textId="77777777" w:rsidR="00E2115E" w:rsidRPr="00493E75" w:rsidRDefault="00E2115E" w:rsidP="00E2115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decides how to compare different UE-specific RRM BWs by either option1 - comparing measurement objects, or option2 </w:t>
      </w:r>
      <w:r>
        <w:rPr>
          <w:rFonts w:ascii="Arial" w:eastAsiaTheme="minorEastAsia" w:hAnsi="Arial" w:cs="Arial"/>
          <w:b/>
          <w:lang w:eastAsia="ko-KR"/>
        </w:rPr>
        <w:t>–</w:t>
      </w:r>
      <w:r>
        <w:rPr>
          <w:rFonts w:ascii="Arial" w:eastAsiaTheme="minorEastAsia" w:hAnsi="Arial" w:cs="Arial" w:hint="eastAsia"/>
          <w:b/>
          <w:lang w:eastAsia="ko-KR"/>
        </w:rPr>
        <w:t xml:space="preserve"> comparing RRM RS resources in a measurement object.</w:t>
      </w:r>
    </w:p>
    <w:p w14:paraId="1CC22C15" w14:textId="77777777" w:rsidR="00E2115E" w:rsidRDefault="00E2115E" w:rsidP="00E2115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neighbor cell measurement, UE can monitor a NR-SS or a cell-specific RRM BW per </w:t>
      </w:r>
      <w:r>
        <w:rPr>
          <w:rFonts w:ascii="Arial" w:eastAsiaTheme="minorEastAsia" w:hAnsi="Arial" w:cs="Arial"/>
          <w:b/>
          <w:lang w:eastAsia="ko-KR"/>
        </w:rPr>
        <w:t>cell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10F2D0B4" w14:textId="77777777" w:rsidR="00E2115E" w:rsidRDefault="00E2115E" w:rsidP="00E2115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8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Before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at a non-serving carrier, no UE-specific RRM BW is configured for the carrier.</w:t>
      </w:r>
    </w:p>
    <w:p w14:paraId="1E1B64E9" w14:textId="77777777" w:rsidR="00E2115E" w:rsidRDefault="00E2115E" w:rsidP="00E2115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9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In Rel-15, RAN2 does not consider further enhancement to support UE-specific RRM BW of neighbor cell, so that UE does not monitor other RRM RS from NR-SS or that in the cell-specific RRM BW of the cell.</w:t>
      </w:r>
    </w:p>
    <w:p w14:paraId="656D7E4A" w14:textId="6EC4E318" w:rsidR="0067436B" w:rsidRPr="00E2115E" w:rsidRDefault="0067436B" w:rsidP="0067436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12735E" w14:textId="4E7B164F" w:rsidR="000B3E66" w:rsidRDefault="000B3E66" w:rsidP="000B3E6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D93880">
        <w:rPr>
          <w:rFonts w:ascii="Arial" w:hAnsi="Arial" w:cs="Arial"/>
          <w:lang w:eastAsia="ko-KR"/>
        </w:rPr>
        <w:t>R1-17</w:t>
      </w:r>
      <w:r w:rsidR="00EA35C0">
        <w:rPr>
          <w:rFonts w:ascii="Arial" w:hAnsi="Arial" w:cs="Arial" w:hint="eastAsia"/>
          <w:lang w:eastAsia="ko-KR"/>
        </w:rPr>
        <w:t>17675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EA35C0"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EA35C0">
        <w:rPr>
          <w:rFonts w:ascii="Arial" w:hAnsi="Arial" w:cs="Arial" w:hint="eastAsia"/>
          <w:lang w:eastAsia="ko-KR"/>
        </w:rPr>
        <w:t>October</w:t>
      </w:r>
      <w:r>
        <w:rPr>
          <w:rFonts w:ascii="Arial" w:hAnsi="Arial" w:cs="Arial" w:hint="eastAsia"/>
          <w:lang w:eastAsia="ko-KR"/>
        </w:rPr>
        <w:t xml:space="preserve"> 2017</w:t>
      </w:r>
    </w:p>
    <w:sectPr w:rsidR="000B3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C07A1" w14:textId="77777777" w:rsidR="004E4DB9" w:rsidRDefault="004E4DB9" w:rsidP="004A0D75">
      <w:pPr>
        <w:spacing w:after="0"/>
      </w:pPr>
      <w:r>
        <w:separator/>
      </w:r>
    </w:p>
  </w:endnote>
  <w:endnote w:type="continuationSeparator" w:id="0">
    <w:p w14:paraId="073400A3" w14:textId="77777777" w:rsidR="004E4DB9" w:rsidRDefault="004E4DB9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93E2D" w14:textId="77777777" w:rsidR="004E4DB9" w:rsidRDefault="004E4DB9" w:rsidP="004A0D75">
      <w:pPr>
        <w:spacing w:after="0"/>
      </w:pPr>
      <w:r>
        <w:separator/>
      </w:r>
    </w:p>
  </w:footnote>
  <w:footnote w:type="continuationSeparator" w:id="0">
    <w:p w14:paraId="6EDE1D02" w14:textId="77777777" w:rsidR="004E4DB9" w:rsidRDefault="004E4DB9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2"/>
  </w:num>
  <w:num w:numId="4">
    <w:abstractNumId w:val="2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25"/>
  </w:num>
  <w:num w:numId="11">
    <w:abstractNumId w:val="11"/>
  </w:num>
  <w:num w:numId="12">
    <w:abstractNumId w:val="7"/>
  </w:num>
  <w:num w:numId="13">
    <w:abstractNumId w:val="21"/>
  </w:num>
  <w:num w:numId="14">
    <w:abstractNumId w:val="12"/>
  </w:num>
  <w:num w:numId="15">
    <w:abstractNumId w:val="6"/>
  </w:num>
  <w:num w:numId="16">
    <w:abstractNumId w:val="17"/>
  </w:num>
  <w:num w:numId="17">
    <w:abstractNumId w:val="13"/>
  </w:num>
  <w:num w:numId="18">
    <w:abstractNumId w:val="5"/>
  </w:num>
  <w:num w:numId="19">
    <w:abstractNumId w:val="10"/>
  </w:num>
  <w:num w:numId="20">
    <w:abstractNumId w:val="23"/>
  </w:num>
  <w:num w:numId="21">
    <w:abstractNumId w:val="0"/>
  </w:num>
  <w:num w:numId="22">
    <w:abstractNumId w:val="2"/>
  </w:num>
  <w:num w:numId="23">
    <w:abstractNumId w:val="8"/>
  </w:num>
  <w:num w:numId="24">
    <w:abstractNumId w:val="24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25B5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52"/>
    <w:rsid w:val="000111CD"/>
    <w:rsid w:val="000116A8"/>
    <w:rsid w:val="0001197D"/>
    <w:rsid w:val="00012308"/>
    <w:rsid w:val="00012A70"/>
    <w:rsid w:val="00012DD9"/>
    <w:rsid w:val="00013D16"/>
    <w:rsid w:val="000141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27868"/>
    <w:rsid w:val="0003017B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152"/>
    <w:rsid w:val="00034579"/>
    <w:rsid w:val="000345A5"/>
    <w:rsid w:val="0003470A"/>
    <w:rsid w:val="000347CC"/>
    <w:rsid w:val="0003489C"/>
    <w:rsid w:val="000358C1"/>
    <w:rsid w:val="00037DEF"/>
    <w:rsid w:val="00040395"/>
    <w:rsid w:val="00040972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40B"/>
    <w:rsid w:val="0005035D"/>
    <w:rsid w:val="000508CF"/>
    <w:rsid w:val="00050992"/>
    <w:rsid w:val="00050E82"/>
    <w:rsid w:val="00051837"/>
    <w:rsid w:val="00051A95"/>
    <w:rsid w:val="00052D19"/>
    <w:rsid w:val="00054339"/>
    <w:rsid w:val="000549D4"/>
    <w:rsid w:val="00055009"/>
    <w:rsid w:val="000555AD"/>
    <w:rsid w:val="0005566E"/>
    <w:rsid w:val="00056D37"/>
    <w:rsid w:val="000573F5"/>
    <w:rsid w:val="00057E03"/>
    <w:rsid w:val="00061CE3"/>
    <w:rsid w:val="00061E33"/>
    <w:rsid w:val="0006235A"/>
    <w:rsid w:val="00062790"/>
    <w:rsid w:val="0006282A"/>
    <w:rsid w:val="00062CCC"/>
    <w:rsid w:val="00063D9D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841"/>
    <w:rsid w:val="000A0CE3"/>
    <w:rsid w:val="000A32E9"/>
    <w:rsid w:val="000A3993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38B"/>
    <w:rsid w:val="000B3C3A"/>
    <w:rsid w:val="000B3E66"/>
    <w:rsid w:val="000B4579"/>
    <w:rsid w:val="000B473A"/>
    <w:rsid w:val="000B4DAB"/>
    <w:rsid w:val="000B4F26"/>
    <w:rsid w:val="000B5D7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0F6BA1"/>
    <w:rsid w:val="0010021C"/>
    <w:rsid w:val="00100630"/>
    <w:rsid w:val="0010065B"/>
    <w:rsid w:val="00100F46"/>
    <w:rsid w:val="00101414"/>
    <w:rsid w:val="00101418"/>
    <w:rsid w:val="001025CA"/>
    <w:rsid w:val="001030E9"/>
    <w:rsid w:val="00105254"/>
    <w:rsid w:val="00106295"/>
    <w:rsid w:val="00106FAA"/>
    <w:rsid w:val="001073BB"/>
    <w:rsid w:val="00107FA6"/>
    <w:rsid w:val="001105F1"/>
    <w:rsid w:val="00112303"/>
    <w:rsid w:val="001123AE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21B4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A1A"/>
    <w:rsid w:val="00152392"/>
    <w:rsid w:val="00153002"/>
    <w:rsid w:val="00154291"/>
    <w:rsid w:val="0015457F"/>
    <w:rsid w:val="001546F9"/>
    <w:rsid w:val="001551F0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4D20"/>
    <w:rsid w:val="001752AA"/>
    <w:rsid w:val="00176223"/>
    <w:rsid w:val="0017666A"/>
    <w:rsid w:val="00176F42"/>
    <w:rsid w:val="0017733C"/>
    <w:rsid w:val="0017779B"/>
    <w:rsid w:val="001800B3"/>
    <w:rsid w:val="00183284"/>
    <w:rsid w:val="001835DF"/>
    <w:rsid w:val="00183EBC"/>
    <w:rsid w:val="001851A6"/>
    <w:rsid w:val="00185E55"/>
    <w:rsid w:val="001861C8"/>
    <w:rsid w:val="0018632D"/>
    <w:rsid w:val="0018697A"/>
    <w:rsid w:val="00186C77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359"/>
    <w:rsid w:val="001B76EC"/>
    <w:rsid w:val="001C0AAA"/>
    <w:rsid w:val="001C0FCD"/>
    <w:rsid w:val="001C1E12"/>
    <w:rsid w:val="001C295C"/>
    <w:rsid w:val="001C2963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03E"/>
    <w:rsid w:val="001F2629"/>
    <w:rsid w:val="001F27DD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1426"/>
    <w:rsid w:val="00221EF1"/>
    <w:rsid w:val="0022284F"/>
    <w:rsid w:val="00222893"/>
    <w:rsid w:val="00222A76"/>
    <w:rsid w:val="00224465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F4"/>
    <w:rsid w:val="0023524E"/>
    <w:rsid w:val="00235A5D"/>
    <w:rsid w:val="0023693B"/>
    <w:rsid w:val="002373B7"/>
    <w:rsid w:val="002379FC"/>
    <w:rsid w:val="00240912"/>
    <w:rsid w:val="00242A73"/>
    <w:rsid w:val="0024332D"/>
    <w:rsid w:val="0024532B"/>
    <w:rsid w:val="0024552D"/>
    <w:rsid w:val="002459F2"/>
    <w:rsid w:val="00246125"/>
    <w:rsid w:val="00246DE9"/>
    <w:rsid w:val="00247AA1"/>
    <w:rsid w:val="00247B68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539"/>
    <w:rsid w:val="00255688"/>
    <w:rsid w:val="0025645D"/>
    <w:rsid w:val="002566E5"/>
    <w:rsid w:val="00256CF4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783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F56"/>
    <w:rsid w:val="00293FD8"/>
    <w:rsid w:val="00294677"/>
    <w:rsid w:val="002949D8"/>
    <w:rsid w:val="00294EED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7326"/>
    <w:rsid w:val="002B00AF"/>
    <w:rsid w:val="002B0324"/>
    <w:rsid w:val="002B05FF"/>
    <w:rsid w:val="002B0AB2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F"/>
    <w:rsid w:val="002C2D13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D1805"/>
    <w:rsid w:val="002D18C6"/>
    <w:rsid w:val="002D1F58"/>
    <w:rsid w:val="002D256D"/>
    <w:rsid w:val="002D32D9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26DD"/>
    <w:rsid w:val="002F37C1"/>
    <w:rsid w:val="002F4188"/>
    <w:rsid w:val="002F4700"/>
    <w:rsid w:val="002F535D"/>
    <w:rsid w:val="002F6B3F"/>
    <w:rsid w:val="002F706D"/>
    <w:rsid w:val="002F7549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3DA"/>
    <w:rsid w:val="00315EE1"/>
    <w:rsid w:val="0031620A"/>
    <w:rsid w:val="003168C5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A28"/>
    <w:rsid w:val="00323B6F"/>
    <w:rsid w:val="003242E4"/>
    <w:rsid w:val="0032662B"/>
    <w:rsid w:val="00326B46"/>
    <w:rsid w:val="0032799C"/>
    <w:rsid w:val="00327EBD"/>
    <w:rsid w:val="003305AB"/>
    <w:rsid w:val="00333430"/>
    <w:rsid w:val="00333DCE"/>
    <w:rsid w:val="00334481"/>
    <w:rsid w:val="00335A5B"/>
    <w:rsid w:val="003366A1"/>
    <w:rsid w:val="00336C70"/>
    <w:rsid w:val="00336DA5"/>
    <w:rsid w:val="003376BE"/>
    <w:rsid w:val="00340917"/>
    <w:rsid w:val="00340D99"/>
    <w:rsid w:val="00342533"/>
    <w:rsid w:val="0034262C"/>
    <w:rsid w:val="00342CC0"/>
    <w:rsid w:val="0034317C"/>
    <w:rsid w:val="003433AB"/>
    <w:rsid w:val="00343D14"/>
    <w:rsid w:val="00346170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36A6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255B"/>
    <w:rsid w:val="00392DE3"/>
    <w:rsid w:val="00393AC2"/>
    <w:rsid w:val="0039433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CD6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8E8"/>
    <w:rsid w:val="003E498E"/>
    <w:rsid w:val="003E5705"/>
    <w:rsid w:val="003E6C24"/>
    <w:rsid w:val="003E6F88"/>
    <w:rsid w:val="003F0208"/>
    <w:rsid w:val="003F0369"/>
    <w:rsid w:val="003F0BB3"/>
    <w:rsid w:val="003F14E4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5D0"/>
    <w:rsid w:val="004119D0"/>
    <w:rsid w:val="00411C67"/>
    <w:rsid w:val="00411CBB"/>
    <w:rsid w:val="0041283B"/>
    <w:rsid w:val="00412DC8"/>
    <w:rsid w:val="004138F5"/>
    <w:rsid w:val="00413D91"/>
    <w:rsid w:val="004149B0"/>
    <w:rsid w:val="00414B5F"/>
    <w:rsid w:val="00414E43"/>
    <w:rsid w:val="00415446"/>
    <w:rsid w:val="00415EBC"/>
    <w:rsid w:val="00416898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356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E80"/>
    <w:rsid w:val="004577D2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7758E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3E75"/>
    <w:rsid w:val="00495A5D"/>
    <w:rsid w:val="0049625E"/>
    <w:rsid w:val="0049674F"/>
    <w:rsid w:val="004A0D75"/>
    <w:rsid w:val="004A0ED3"/>
    <w:rsid w:val="004A1362"/>
    <w:rsid w:val="004A246A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E34"/>
    <w:rsid w:val="004E259E"/>
    <w:rsid w:val="004E282C"/>
    <w:rsid w:val="004E3B5E"/>
    <w:rsid w:val="004E4D35"/>
    <w:rsid w:val="004E4DB9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07EEE"/>
    <w:rsid w:val="005101A8"/>
    <w:rsid w:val="00511033"/>
    <w:rsid w:val="005112A9"/>
    <w:rsid w:val="005112F3"/>
    <w:rsid w:val="00512773"/>
    <w:rsid w:val="00512B45"/>
    <w:rsid w:val="00512DA1"/>
    <w:rsid w:val="00513E76"/>
    <w:rsid w:val="00514FBF"/>
    <w:rsid w:val="00515708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309A"/>
    <w:rsid w:val="00523889"/>
    <w:rsid w:val="00523A50"/>
    <w:rsid w:val="00523CB6"/>
    <w:rsid w:val="005251CC"/>
    <w:rsid w:val="0052555A"/>
    <w:rsid w:val="00525929"/>
    <w:rsid w:val="00525C28"/>
    <w:rsid w:val="0052609D"/>
    <w:rsid w:val="005260B5"/>
    <w:rsid w:val="0052711A"/>
    <w:rsid w:val="005274F5"/>
    <w:rsid w:val="005278CB"/>
    <w:rsid w:val="00531102"/>
    <w:rsid w:val="00532518"/>
    <w:rsid w:val="0053319C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47969"/>
    <w:rsid w:val="00550CE9"/>
    <w:rsid w:val="0055130A"/>
    <w:rsid w:val="0055138D"/>
    <w:rsid w:val="00552823"/>
    <w:rsid w:val="00552E9D"/>
    <w:rsid w:val="005536ED"/>
    <w:rsid w:val="00553C36"/>
    <w:rsid w:val="005545FB"/>
    <w:rsid w:val="005548D5"/>
    <w:rsid w:val="00554B7E"/>
    <w:rsid w:val="00554C7D"/>
    <w:rsid w:val="00554EAA"/>
    <w:rsid w:val="00554FAF"/>
    <w:rsid w:val="005562F3"/>
    <w:rsid w:val="0055641E"/>
    <w:rsid w:val="0055674A"/>
    <w:rsid w:val="00556943"/>
    <w:rsid w:val="00556F45"/>
    <w:rsid w:val="005571C1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708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6A5"/>
    <w:rsid w:val="00595E3B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2EE"/>
    <w:rsid w:val="005B0487"/>
    <w:rsid w:val="005B049A"/>
    <w:rsid w:val="005B0ADA"/>
    <w:rsid w:val="005B2D31"/>
    <w:rsid w:val="005B31F7"/>
    <w:rsid w:val="005B32E2"/>
    <w:rsid w:val="005B3D92"/>
    <w:rsid w:val="005B48B5"/>
    <w:rsid w:val="005B52A3"/>
    <w:rsid w:val="005B65DF"/>
    <w:rsid w:val="005B6888"/>
    <w:rsid w:val="005B6F75"/>
    <w:rsid w:val="005C0186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1370"/>
    <w:rsid w:val="005F2117"/>
    <w:rsid w:val="005F2512"/>
    <w:rsid w:val="005F28E9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FD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641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2A1"/>
    <w:rsid w:val="00623705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413E"/>
    <w:rsid w:val="00634DCD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7AD"/>
    <w:rsid w:val="00662890"/>
    <w:rsid w:val="006629F2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39FD"/>
    <w:rsid w:val="0067436B"/>
    <w:rsid w:val="00674CB5"/>
    <w:rsid w:val="00674F78"/>
    <w:rsid w:val="00675810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9BD"/>
    <w:rsid w:val="00687F5E"/>
    <w:rsid w:val="00690BA3"/>
    <w:rsid w:val="00690C8E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A29"/>
    <w:rsid w:val="006A3ACF"/>
    <w:rsid w:val="006A49ED"/>
    <w:rsid w:val="006A71D1"/>
    <w:rsid w:val="006A7817"/>
    <w:rsid w:val="006A7C4D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5128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15F"/>
    <w:rsid w:val="006C6CD9"/>
    <w:rsid w:val="006C6DAE"/>
    <w:rsid w:val="006D0302"/>
    <w:rsid w:val="006D0397"/>
    <w:rsid w:val="006D177D"/>
    <w:rsid w:val="006D191B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3181"/>
    <w:rsid w:val="006E3CF5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2FB7"/>
    <w:rsid w:val="006F4451"/>
    <w:rsid w:val="006F5524"/>
    <w:rsid w:val="006F5BD3"/>
    <w:rsid w:val="006F7213"/>
    <w:rsid w:val="00700609"/>
    <w:rsid w:val="007013ED"/>
    <w:rsid w:val="007018D7"/>
    <w:rsid w:val="00702953"/>
    <w:rsid w:val="007030EE"/>
    <w:rsid w:val="007031F0"/>
    <w:rsid w:val="00703FB6"/>
    <w:rsid w:val="00704416"/>
    <w:rsid w:val="00705284"/>
    <w:rsid w:val="0070684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2D79"/>
    <w:rsid w:val="007546DF"/>
    <w:rsid w:val="0075678F"/>
    <w:rsid w:val="0076017D"/>
    <w:rsid w:val="007603A8"/>
    <w:rsid w:val="00761182"/>
    <w:rsid w:val="00761583"/>
    <w:rsid w:val="00761CF5"/>
    <w:rsid w:val="0076279F"/>
    <w:rsid w:val="007637DF"/>
    <w:rsid w:val="007639F2"/>
    <w:rsid w:val="007658DF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DE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C88"/>
    <w:rsid w:val="007A01A9"/>
    <w:rsid w:val="007A21E8"/>
    <w:rsid w:val="007A23BE"/>
    <w:rsid w:val="007A24FC"/>
    <w:rsid w:val="007A27B9"/>
    <w:rsid w:val="007A2E8C"/>
    <w:rsid w:val="007A402F"/>
    <w:rsid w:val="007A4AF3"/>
    <w:rsid w:val="007A4D08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65E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586F"/>
    <w:rsid w:val="007F5A56"/>
    <w:rsid w:val="007F7A60"/>
    <w:rsid w:val="007F7C57"/>
    <w:rsid w:val="007F7C5A"/>
    <w:rsid w:val="0080042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8AD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6970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551"/>
    <w:rsid w:val="008A5754"/>
    <w:rsid w:val="008A5B24"/>
    <w:rsid w:val="008A5E65"/>
    <w:rsid w:val="008A708E"/>
    <w:rsid w:val="008A74DF"/>
    <w:rsid w:val="008A7954"/>
    <w:rsid w:val="008B03E7"/>
    <w:rsid w:val="008B0F9D"/>
    <w:rsid w:val="008B1287"/>
    <w:rsid w:val="008B25B2"/>
    <w:rsid w:val="008B268F"/>
    <w:rsid w:val="008B400C"/>
    <w:rsid w:val="008B53A0"/>
    <w:rsid w:val="008B6A76"/>
    <w:rsid w:val="008B7934"/>
    <w:rsid w:val="008C0AF7"/>
    <w:rsid w:val="008C1471"/>
    <w:rsid w:val="008C2044"/>
    <w:rsid w:val="008C3008"/>
    <w:rsid w:val="008C31F7"/>
    <w:rsid w:val="008C34AF"/>
    <w:rsid w:val="008C35B5"/>
    <w:rsid w:val="008C38DC"/>
    <w:rsid w:val="008C41FD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078"/>
    <w:rsid w:val="008F246E"/>
    <w:rsid w:val="008F2621"/>
    <w:rsid w:val="008F324D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4EB5"/>
    <w:rsid w:val="00915994"/>
    <w:rsid w:val="00915D5E"/>
    <w:rsid w:val="00916D76"/>
    <w:rsid w:val="0091704A"/>
    <w:rsid w:val="009217E5"/>
    <w:rsid w:val="00921ED8"/>
    <w:rsid w:val="00922CB6"/>
    <w:rsid w:val="00923D4D"/>
    <w:rsid w:val="009249A4"/>
    <w:rsid w:val="00924ADD"/>
    <w:rsid w:val="00924BD4"/>
    <w:rsid w:val="00926648"/>
    <w:rsid w:val="00926D5B"/>
    <w:rsid w:val="00926DFA"/>
    <w:rsid w:val="00927C0F"/>
    <w:rsid w:val="00930CA0"/>
    <w:rsid w:val="00930EB5"/>
    <w:rsid w:val="00931372"/>
    <w:rsid w:val="009317D5"/>
    <w:rsid w:val="00934496"/>
    <w:rsid w:val="009347B9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5AB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80BAE"/>
    <w:rsid w:val="00980F4F"/>
    <w:rsid w:val="0098152E"/>
    <w:rsid w:val="009824B9"/>
    <w:rsid w:val="00982788"/>
    <w:rsid w:val="00982DC2"/>
    <w:rsid w:val="00983AF9"/>
    <w:rsid w:val="00983EE1"/>
    <w:rsid w:val="009846DE"/>
    <w:rsid w:val="0098597C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4B3B"/>
    <w:rsid w:val="00995B7F"/>
    <w:rsid w:val="0099679A"/>
    <w:rsid w:val="00997BEA"/>
    <w:rsid w:val="009A045E"/>
    <w:rsid w:val="009A1106"/>
    <w:rsid w:val="009A1496"/>
    <w:rsid w:val="009A16A0"/>
    <w:rsid w:val="009A19B0"/>
    <w:rsid w:val="009A22D1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C003E"/>
    <w:rsid w:val="009C1DE8"/>
    <w:rsid w:val="009C2E60"/>
    <w:rsid w:val="009C3006"/>
    <w:rsid w:val="009C30C9"/>
    <w:rsid w:val="009C3386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74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2BD5"/>
    <w:rsid w:val="00A15171"/>
    <w:rsid w:val="00A16329"/>
    <w:rsid w:val="00A1659B"/>
    <w:rsid w:val="00A16C80"/>
    <w:rsid w:val="00A174D9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6CE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77511"/>
    <w:rsid w:val="00A80636"/>
    <w:rsid w:val="00A80743"/>
    <w:rsid w:val="00A81C68"/>
    <w:rsid w:val="00A83016"/>
    <w:rsid w:val="00A837C4"/>
    <w:rsid w:val="00A8419C"/>
    <w:rsid w:val="00A8450F"/>
    <w:rsid w:val="00A857DF"/>
    <w:rsid w:val="00A9024F"/>
    <w:rsid w:val="00A90362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498B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8D2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8C8"/>
    <w:rsid w:val="00B36DA6"/>
    <w:rsid w:val="00B37108"/>
    <w:rsid w:val="00B379EF"/>
    <w:rsid w:val="00B40612"/>
    <w:rsid w:val="00B417B6"/>
    <w:rsid w:val="00B4197C"/>
    <w:rsid w:val="00B41A73"/>
    <w:rsid w:val="00B41FB4"/>
    <w:rsid w:val="00B421CF"/>
    <w:rsid w:val="00B4253F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0036"/>
    <w:rsid w:val="00B61178"/>
    <w:rsid w:val="00B616A5"/>
    <w:rsid w:val="00B623BE"/>
    <w:rsid w:val="00B626AE"/>
    <w:rsid w:val="00B62EE3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04E3"/>
    <w:rsid w:val="00BA0FD9"/>
    <w:rsid w:val="00BA13A0"/>
    <w:rsid w:val="00BA19C5"/>
    <w:rsid w:val="00BA2427"/>
    <w:rsid w:val="00BA24CE"/>
    <w:rsid w:val="00BA2863"/>
    <w:rsid w:val="00BA2949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0F5"/>
    <w:rsid w:val="00BB0731"/>
    <w:rsid w:val="00BB07C9"/>
    <w:rsid w:val="00BB0DDF"/>
    <w:rsid w:val="00BB1704"/>
    <w:rsid w:val="00BB18AE"/>
    <w:rsid w:val="00BB1AB0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EA2"/>
    <w:rsid w:val="00BD24EE"/>
    <w:rsid w:val="00BD271B"/>
    <w:rsid w:val="00BD2C82"/>
    <w:rsid w:val="00BD2F21"/>
    <w:rsid w:val="00BD3A77"/>
    <w:rsid w:val="00BD5493"/>
    <w:rsid w:val="00BD54C8"/>
    <w:rsid w:val="00BD55D6"/>
    <w:rsid w:val="00BD57A8"/>
    <w:rsid w:val="00BD5FDA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2099"/>
    <w:rsid w:val="00C12ADE"/>
    <w:rsid w:val="00C13142"/>
    <w:rsid w:val="00C139B3"/>
    <w:rsid w:val="00C13EFC"/>
    <w:rsid w:val="00C14299"/>
    <w:rsid w:val="00C14B2F"/>
    <w:rsid w:val="00C15CAC"/>
    <w:rsid w:val="00C1660F"/>
    <w:rsid w:val="00C16848"/>
    <w:rsid w:val="00C16F7C"/>
    <w:rsid w:val="00C20230"/>
    <w:rsid w:val="00C20F8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BE7"/>
    <w:rsid w:val="00C27D1F"/>
    <w:rsid w:val="00C27FE2"/>
    <w:rsid w:val="00C30299"/>
    <w:rsid w:val="00C31722"/>
    <w:rsid w:val="00C31A60"/>
    <w:rsid w:val="00C32494"/>
    <w:rsid w:val="00C33600"/>
    <w:rsid w:val="00C35304"/>
    <w:rsid w:val="00C373BE"/>
    <w:rsid w:val="00C373E0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0FE9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63"/>
    <w:rsid w:val="00C62488"/>
    <w:rsid w:val="00C62C56"/>
    <w:rsid w:val="00C62DC4"/>
    <w:rsid w:val="00C645CA"/>
    <w:rsid w:val="00C67876"/>
    <w:rsid w:val="00C701C4"/>
    <w:rsid w:val="00C70D37"/>
    <w:rsid w:val="00C7111F"/>
    <w:rsid w:val="00C714D4"/>
    <w:rsid w:val="00C72B2F"/>
    <w:rsid w:val="00C73A7D"/>
    <w:rsid w:val="00C73B35"/>
    <w:rsid w:val="00C7438C"/>
    <w:rsid w:val="00C746EC"/>
    <w:rsid w:val="00C74777"/>
    <w:rsid w:val="00C753A7"/>
    <w:rsid w:val="00C759AE"/>
    <w:rsid w:val="00C76061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3B2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57F"/>
    <w:rsid w:val="00CB17CC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C6DB9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58FE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2A39"/>
    <w:rsid w:val="00CF4363"/>
    <w:rsid w:val="00CF457E"/>
    <w:rsid w:val="00CF469B"/>
    <w:rsid w:val="00CF4AA2"/>
    <w:rsid w:val="00CF694F"/>
    <w:rsid w:val="00CF6C9C"/>
    <w:rsid w:val="00CF7419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50CE"/>
    <w:rsid w:val="00D054B6"/>
    <w:rsid w:val="00D05E6F"/>
    <w:rsid w:val="00D06042"/>
    <w:rsid w:val="00D06069"/>
    <w:rsid w:val="00D06091"/>
    <w:rsid w:val="00D06EF1"/>
    <w:rsid w:val="00D079EA"/>
    <w:rsid w:val="00D101A6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67D"/>
    <w:rsid w:val="00D25A69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92D"/>
    <w:rsid w:val="00D43EDC"/>
    <w:rsid w:val="00D441C3"/>
    <w:rsid w:val="00D44ED3"/>
    <w:rsid w:val="00D45D1C"/>
    <w:rsid w:val="00D47E9E"/>
    <w:rsid w:val="00D50396"/>
    <w:rsid w:val="00D509C9"/>
    <w:rsid w:val="00D50C29"/>
    <w:rsid w:val="00D51781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0E77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A7E"/>
    <w:rsid w:val="00D82D05"/>
    <w:rsid w:val="00D83B79"/>
    <w:rsid w:val="00D841C3"/>
    <w:rsid w:val="00D847D4"/>
    <w:rsid w:val="00D85182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1DC5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1837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54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D761A"/>
    <w:rsid w:val="00DD762F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920"/>
    <w:rsid w:val="00E07245"/>
    <w:rsid w:val="00E07FC8"/>
    <w:rsid w:val="00E107C5"/>
    <w:rsid w:val="00E10977"/>
    <w:rsid w:val="00E116ED"/>
    <w:rsid w:val="00E116F8"/>
    <w:rsid w:val="00E12ECA"/>
    <w:rsid w:val="00E134A0"/>
    <w:rsid w:val="00E1641E"/>
    <w:rsid w:val="00E209F6"/>
    <w:rsid w:val="00E21007"/>
    <w:rsid w:val="00E210FA"/>
    <w:rsid w:val="00E2115E"/>
    <w:rsid w:val="00E21687"/>
    <w:rsid w:val="00E222B4"/>
    <w:rsid w:val="00E222B9"/>
    <w:rsid w:val="00E23ABD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69E3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5F37"/>
    <w:rsid w:val="00E467C4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4CE5"/>
    <w:rsid w:val="00E6563A"/>
    <w:rsid w:val="00E66058"/>
    <w:rsid w:val="00E66BEE"/>
    <w:rsid w:val="00E6736D"/>
    <w:rsid w:val="00E67750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0FBE"/>
    <w:rsid w:val="00E9106C"/>
    <w:rsid w:val="00E91864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383"/>
    <w:rsid w:val="00E9546B"/>
    <w:rsid w:val="00E95AA5"/>
    <w:rsid w:val="00E96929"/>
    <w:rsid w:val="00E96AED"/>
    <w:rsid w:val="00E97371"/>
    <w:rsid w:val="00E97501"/>
    <w:rsid w:val="00E976AD"/>
    <w:rsid w:val="00EA0420"/>
    <w:rsid w:val="00EA32D2"/>
    <w:rsid w:val="00EA35C0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943"/>
    <w:rsid w:val="00EB1A5E"/>
    <w:rsid w:val="00EB286F"/>
    <w:rsid w:val="00EB2947"/>
    <w:rsid w:val="00EB34D5"/>
    <w:rsid w:val="00EB3CB5"/>
    <w:rsid w:val="00EB3D22"/>
    <w:rsid w:val="00EB4BA8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71F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124"/>
    <w:rsid w:val="00F4650B"/>
    <w:rsid w:val="00F46AEC"/>
    <w:rsid w:val="00F46C62"/>
    <w:rsid w:val="00F50C05"/>
    <w:rsid w:val="00F50F92"/>
    <w:rsid w:val="00F5137F"/>
    <w:rsid w:val="00F52325"/>
    <w:rsid w:val="00F52A91"/>
    <w:rsid w:val="00F5359E"/>
    <w:rsid w:val="00F53838"/>
    <w:rsid w:val="00F53A9B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2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87F6A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3DF9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4D5C"/>
    <w:rsid w:val="00FB5AE4"/>
    <w:rsid w:val="00FB658C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11D"/>
    <w:rsid w:val="00FD0635"/>
    <w:rsid w:val="00FD0A81"/>
    <w:rsid w:val="00FD1E43"/>
    <w:rsid w:val="00FD2DB4"/>
    <w:rsid w:val="00FD3AF2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32B0"/>
    <w:rsid w:val="00FF372A"/>
    <w:rsid w:val="00FF4FFB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9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28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16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9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80593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07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9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71C71-FA26-462D-97EF-B2ADB2CD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2987</Words>
  <Characters>17032</Characters>
  <Application>Microsoft Office Word</Application>
  <DocSecurity>0</DocSecurity>
  <Lines>141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54</cp:revision>
  <cp:lastPrinted>2016-08-01T09:42:00Z</cp:lastPrinted>
  <dcterms:created xsi:type="dcterms:W3CDTF">2017-09-22T08:13:00Z</dcterms:created>
  <dcterms:modified xsi:type="dcterms:W3CDTF">2017-09-29T06:56:00Z</dcterms:modified>
</cp:coreProperties>
</file>